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D4C14" w14:textId="77777777" w:rsidR="00D31C74" w:rsidRPr="009F5DD4" w:rsidRDefault="00D31C74" w:rsidP="00D31C74">
      <w:pPr>
        <w:numPr>
          <w:ilvl w:val="12"/>
          <w:numId w:val="0"/>
        </w:numPr>
        <w:rPr>
          <w:rFonts w:cs="Arial"/>
          <w:color w:val="auto"/>
          <w:sz w:val="2"/>
          <w:szCs w:val="2"/>
          <w:highlight w:val="yellow"/>
        </w:rPr>
      </w:pPr>
    </w:p>
    <w:p w14:paraId="347C1789" w14:textId="77777777" w:rsidR="00EE0ADE" w:rsidRDefault="00E8098F" w:rsidP="00BA3E76">
      <w:pPr>
        <w:jc w:val="center"/>
        <w:rPr>
          <w:b/>
        </w:rPr>
      </w:pPr>
      <w:bookmarkStart w:id="0" w:name="_Toc178392216"/>
      <w:r>
        <w:rPr>
          <w:b/>
        </w:rPr>
        <w:t xml:space="preserve">ATTACHMENT 3 </w:t>
      </w:r>
    </w:p>
    <w:p w14:paraId="4F8B98F3" w14:textId="3977767F" w:rsidR="00EE0ADE" w:rsidRPr="0055078A" w:rsidRDefault="00EE0ADE" w:rsidP="00BA3E76">
      <w:pPr>
        <w:jc w:val="center"/>
        <w:rPr>
          <w:bCs/>
        </w:rPr>
      </w:pPr>
      <w:r w:rsidRPr="0055078A">
        <w:rPr>
          <w:bCs/>
        </w:rPr>
        <w:t>118155 O3 EMS PCR/Trauma Information Systems – 2</w:t>
      </w:r>
      <w:r w:rsidRPr="0055078A">
        <w:rPr>
          <w:bCs/>
          <w:vertAlign w:val="superscript"/>
        </w:rPr>
        <w:t>nd</w:t>
      </w:r>
      <w:r w:rsidRPr="0055078A">
        <w:rPr>
          <w:bCs/>
        </w:rPr>
        <w:t xml:space="preserve"> REBID </w:t>
      </w:r>
    </w:p>
    <w:p w14:paraId="0BD898FB" w14:textId="77777777" w:rsidR="00EE0ADE" w:rsidRDefault="00EE0ADE" w:rsidP="00BA3E76">
      <w:pPr>
        <w:jc w:val="center"/>
        <w:rPr>
          <w:b/>
        </w:rPr>
      </w:pPr>
    </w:p>
    <w:p w14:paraId="1C5E0875" w14:textId="77777777" w:rsidR="0055078A" w:rsidRDefault="0055078A" w:rsidP="00BA3E76">
      <w:pPr>
        <w:jc w:val="center"/>
        <w:rPr>
          <w:b/>
        </w:rPr>
      </w:pPr>
    </w:p>
    <w:p w14:paraId="1FFBF432" w14:textId="77777777" w:rsidR="0055078A" w:rsidRDefault="0055078A" w:rsidP="00BA3E76">
      <w:pPr>
        <w:jc w:val="center"/>
        <w:rPr>
          <w:b/>
        </w:rPr>
      </w:pPr>
    </w:p>
    <w:p w14:paraId="6B9288F1" w14:textId="0D0820A2" w:rsidR="00D31C74" w:rsidRPr="004916C5" w:rsidRDefault="00610584" w:rsidP="00BA3E76">
      <w:pPr>
        <w:jc w:val="center"/>
        <w:rPr>
          <w:b/>
        </w:rPr>
      </w:pPr>
      <w:r>
        <w:rPr>
          <w:b/>
        </w:rPr>
        <w:t xml:space="preserve">SYSTEM B </w:t>
      </w:r>
      <w:r w:rsidR="00727D6A">
        <w:rPr>
          <w:b/>
        </w:rPr>
        <w:t xml:space="preserve">- </w:t>
      </w:r>
      <w:r>
        <w:rPr>
          <w:b/>
        </w:rPr>
        <w:t xml:space="preserve">TRAUMA REGISTRY </w:t>
      </w:r>
      <w:r w:rsidR="00D31C74" w:rsidRPr="004916C5">
        <w:rPr>
          <w:b/>
        </w:rPr>
        <w:t>TECHNICAL REQUIREMENTS</w:t>
      </w:r>
      <w:bookmarkEnd w:id="0"/>
    </w:p>
    <w:p w14:paraId="6F9C6FF2" w14:textId="77777777" w:rsidR="00D31C74" w:rsidRDefault="00D31C74" w:rsidP="00D31C74"/>
    <w:p w14:paraId="66CEC96F" w14:textId="77777777" w:rsidR="00EA6608" w:rsidRDefault="00EA6608" w:rsidP="00EA6608">
      <w:pPr>
        <w:jc w:val="left"/>
        <w:rPr>
          <w:noProof/>
          <w:szCs w:val="22"/>
        </w:rPr>
      </w:pPr>
      <w:r w:rsidRPr="00EA6608">
        <w:rPr>
          <w:b/>
          <w:bCs/>
          <w:noProof/>
          <w:szCs w:val="22"/>
        </w:rPr>
        <w:t>Each of the items listed within this attachment describes the necessary requirements for what is needed to support DHHS’ technical project operations.</w:t>
      </w:r>
      <w:r w:rsidRPr="00EA6608">
        <w:rPr>
          <w:noProof/>
          <w:szCs w:val="22"/>
        </w:rPr>
        <w:t xml:space="preserve">  </w:t>
      </w:r>
    </w:p>
    <w:p w14:paraId="31421F4A" w14:textId="77777777" w:rsidR="00EA6608" w:rsidRDefault="00EA6608" w:rsidP="00EA6608">
      <w:pPr>
        <w:jc w:val="left"/>
        <w:rPr>
          <w:noProof/>
          <w:szCs w:val="22"/>
        </w:rPr>
      </w:pPr>
    </w:p>
    <w:p w14:paraId="2109A33E" w14:textId="5DE935D6" w:rsidR="00EA6608" w:rsidRPr="00EA6608" w:rsidRDefault="00EA6608" w:rsidP="00EA6608">
      <w:pPr>
        <w:jc w:val="left"/>
        <w:rPr>
          <w:b/>
          <w:bCs/>
          <w:noProof/>
          <w:szCs w:val="22"/>
        </w:rPr>
      </w:pPr>
      <w:r w:rsidRPr="00EA6608">
        <w:rPr>
          <w:noProof/>
          <w:szCs w:val="22"/>
        </w:rPr>
        <w:t>For each item listed within this attachm</w:t>
      </w:r>
      <w:r w:rsidR="0055078A">
        <w:rPr>
          <w:noProof/>
          <w:szCs w:val="22"/>
        </w:rPr>
        <w:t>e</w:t>
      </w:r>
      <w:r w:rsidRPr="00EA6608">
        <w:rPr>
          <w:noProof/>
          <w:szCs w:val="22"/>
        </w:rPr>
        <w:t xml:space="preserve">nt, please provide a detailed narrative response for how you meet and/or exceed the requirement.  </w:t>
      </w:r>
    </w:p>
    <w:p w14:paraId="09C84D6E" w14:textId="77777777" w:rsidR="00EA6608" w:rsidRPr="00EA6608" w:rsidRDefault="00EA6608" w:rsidP="00EA6608">
      <w:pPr>
        <w:jc w:val="left"/>
        <w:rPr>
          <w:noProof/>
          <w:szCs w:val="22"/>
        </w:rPr>
      </w:pPr>
    </w:p>
    <w:p w14:paraId="644F2882" w14:textId="77777777" w:rsidR="00EA6608" w:rsidRPr="00EA6608" w:rsidRDefault="00EA6608" w:rsidP="00EA6608">
      <w:pPr>
        <w:jc w:val="left"/>
        <w:rPr>
          <w:noProof/>
          <w:szCs w:val="22"/>
        </w:rPr>
      </w:pPr>
      <w:r w:rsidRPr="00EA6608">
        <w:rPr>
          <w:noProof/>
          <w:szCs w:val="22"/>
        </w:rPr>
        <w:t xml:space="preserve">All costs associated with the proposed solution shall be reflected in the “Total Overal Cost” within the Bidder’s Cost Proprosal to create a Firm-Fixed-Price.   </w:t>
      </w:r>
      <w:r w:rsidRPr="00EA6608">
        <w:rPr>
          <w:noProof/>
          <w:szCs w:val="22"/>
          <w:u w:val="single"/>
        </w:rPr>
        <w:t>Bidders are to refrain from providing a solution where that would result in additional fees and/or expressing that a feature or functionality is available at an additional cost.</w:t>
      </w:r>
      <w:r w:rsidRPr="00EA6608">
        <w:rPr>
          <w:noProof/>
          <w:szCs w:val="22"/>
        </w:rPr>
        <w:t xml:space="preserve">  The only exception is if anything is requested under “Optional Services”.</w:t>
      </w:r>
    </w:p>
    <w:p w14:paraId="4BD2023B" w14:textId="77777777" w:rsidR="00EA6608" w:rsidRPr="00EA6608" w:rsidRDefault="00EA6608" w:rsidP="00EA6608">
      <w:pPr>
        <w:jc w:val="left"/>
        <w:rPr>
          <w:noProof/>
          <w:szCs w:val="22"/>
        </w:rPr>
      </w:pPr>
    </w:p>
    <w:p w14:paraId="52AC66B4" w14:textId="77777777" w:rsidR="00EA6608" w:rsidRPr="00EA6608" w:rsidRDefault="00EA6608" w:rsidP="00EA6608">
      <w:pPr>
        <w:jc w:val="left"/>
        <w:rPr>
          <w:b/>
          <w:bCs/>
          <w:noProof/>
          <w:szCs w:val="22"/>
        </w:rPr>
      </w:pPr>
      <w:r w:rsidRPr="00EA6608">
        <w:rPr>
          <w:noProof/>
          <w:szCs w:val="22"/>
        </w:rPr>
        <w:t>Any deviations to the requirements for the system must be noted in Attachment 1 and attached as a separate document.  There are two parts of Attachment 1 for each system:</w:t>
      </w:r>
    </w:p>
    <w:p w14:paraId="23F0023A" w14:textId="77777777" w:rsidR="00EA6608" w:rsidRDefault="00EA6608" w:rsidP="006B0A61">
      <w:pPr>
        <w:pStyle w:val="BulletIndent2"/>
        <w:rPr>
          <w:b w:val="0"/>
          <w:bCs w:val="0"/>
          <w:szCs w:val="22"/>
        </w:rPr>
      </w:pPr>
    </w:p>
    <w:p w14:paraId="6D3EEC73" w14:textId="0E0A94F8" w:rsidR="006B0A61" w:rsidRPr="009F2179" w:rsidRDefault="006B0A61" w:rsidP="006B0A61">
      <w:pPr>
        <w:pStyle w:val="BulletIndent2"/>
        <w:numPr>
          <w:ilvl w:val="0"/>
          <w:numId w:val="24"/>
        </w:numPr>
        <w:rPr>
          <w:b w:val="0"/>
          <w:bCs w:val="0"/>
        </w:rPr>
      </w:pPr>
      <w:r w:rsidRPr="009F2179">
        <w:rPr>
          <w:b w:val="0"/>
          <w:bCs w:val="0"/>
        </w:rPr>
        <w:t xml:space="preserve">Deviations to Section </w:t>
      </w:r>
      <w:r w:rsidR="006729C9">
        <w:rPr>
          <w:b w:val="0"/>
          <w:bCs w:val="0"/>
        </w:rPr>
        <w:t>(</w:t>
      </w:r>
      <w:r w:rsidRPr="009F2179">
        <w:rPr>
          <w:b w:val="0"/>
          <w:bCs w:val="0"/>
        </w:rPr>
        <w:t>V</w:t>
      </w:r>
      <w:r w:rsidR="006729C9">
        <w:rPr>
          <w:b w:val="0"/>
          <w:bCs w:val="0"/>
        </w:rPr>
        <w:t>)(</w:t>
      </w:r>
      <w:r w:rsidRPr="009F2179">
        <w:rPr>
          <w:b w:val="0"/>
          <w:bCs w:val="0"/>
        </w:rPr>
        <w:t>A</w:t>
      </w:r>
      <w:r w:rsidR="006729C9">
        <w:rPr>
          <w:b w:val="0"/>
          <w:bCs w:val="0"/>
        </w:rPr>
        <w:t>)</w:t>
      </w:r>
      <w:r w:rsidRPr="009F2179">
        <w:rPr>
          <w:b w:val="0"/>
          <w:bCs w:val="0"/>
        </w:rPr>
        <w:t xml:space="preserve">, </w:t>
      </w:r>
      <w:r w:rsidR="006729C9">
        <w:rPr>
          <w:b w:val="0"/>
          <w:bCs w:val="0"/>
        </w:rPr>
        <w:t>(</w:t>
      </w:r>
      <w:r w:rsidRPr="009F2179">
        <w:rPr>
          <w:b w:val="0"/>
          <w:bCs w:val="0"/>
        </w:rPr>
        <w:t>V</w:t>
      </w:r>
      <w:r w:rsidR="006729C9">
        <w:rPr>
          <w:b w:val="0"/>
          <w:bCs w:val="0"/>
        </w:rPr>
        <w:t>)(</w:t>
      </w:r>
      <w:r w:rsidRPr="009F2179">
        <w:rPr>
          <w:b w:val="0"/>
          <w:bCs w:val="0"/>
        </w:rPr>
        <w:t>B</w:t>
      </w:r>
      <w:r w:rsidR="006729C9">
        <w:rPr>
          <w:b w:val="0"/>
          <w:bCs w:val="0"/>
        </w:rPr>
        <w:t>)</w:t>
      </w:r>
      <w:r w:rsidRPr="009F2179">
        <w:rPr>
          <w:b w:val="0"/>
          <w:bCs w:val="0"/>
        </w:rPr>
        <w:t xml:space="preserve">, </w:t>
      </w:r>
      <w:r w:rsidR="006729C9">
        <w:rPr>
          <w:b w:val="0"/>
          <w:bCs w:val="0"/>
        </w:rPr>
        <w:t>(</w:t>
      </w:r>
      <w:r w:rsidRPr="009F2179">
        <w:rPr>
          <w:b w:val="0"/>
          <w:bCs w:val="0"/>
        </w:rPr>
        <w:t>V</w:t>
      </w:r>
      <w:r w:rsidR="006729C9">
        <w:rPr>
          <w:b w:val="0"/>
          <w:bCs w:val="0"/>
        </w:rPr>
        <w:t>)(</w:t>
      </w:r>
      <w:r w:rsidRPr="009F2179">
        <w:rPr>
          <w:b w:val="0"/>
          <w:bCs w:val="0"/>
        </w:rPr>
        <w:t>D</w:t>
      </w:r>
      <w:r w:rsidR="006729C9">
        <w:rPr>
          <w:b w:val="0"/>
          <w:bCs w:val="0"/>
        </w:rPr>
        <w:t>)</w:t>
      </w:r>
      <w:r w:rsidRPr="009F2179">
        <w:rPr>
          <w:b w:val="0"/>
          <w:bCs w:val="0"/>
        </w:rPr>
        <w:t xml:space="preserve">, and </w:t>
      </w:r>
      <w:r w:rsidR="006729C9">
        <w:rPr>
          <w:b w:val="0"/>
          <w:bCs w:val="0"/>
        </w:rPr>
        <w:t>(</w:t>
      </w:r>
      <w:r w:rsidRPr="009F2179">
        <w:rPr>
          <w:b w:val="0"/>
          <w:bCs w:val="0"/>
        </w:rPr>
        <w:t>V</w:t>
      </w:r>
      <w:r w:rsidR="006729C9">
        <w:rPr>
          <w:b w:val="0"/>
          <w:bCs w:val="0"/>
        </w:rPr>
        <w:t>)(</w:t>
      </w:r>
      <w:r w:rsidRPr="009F2179">
        <w:rPr>
          <w:b w:val="0"/>
          <w:bCs w:val="0"/>
        </w:rPr>
        <w:t>E</w:t>
      </w:r>
      <w:r w:rsidR="006729C9">
        <w:rPr>
          <w:b w:val="0"/>
          <w:bCs w:val="0"/>
        </w:rPr>
        <w:t>)</w:t>
      </w:r>
      <w:r w:rsidRPr="009F2179">
        <w:rPr>
          <w:b w:val="0"/>
          <w:bCs w:val="0"/>
        </w:rPr>
        <w:t>.</w:t>
      </w:r>
    </w:p>
    <w:p w14:paraId="2201F6C8" w14:textId="1E126EBB" w:rsidR="006B0A61" w:rsidRPr="009F2179" w:rsidRDefault="006B0A61" w:rsidP="006B0A61">
      <w:pPr>
        <w:pStyle w:val="BulletIndent2"/>
        <w:numPr>
          <w:ilvl w:val="0"/>
          <w:numId w:val="24"/>
        </w:numPr>
        <w:rPr>
          <w:b w:val="0"/>
          <w:bCs w:val="0"/>
        </w:rPr>
      </w:pPr>
      <w:r w:rsidRPr="009F2179">
        <w:rPr>
          <w:b w:val="0"/>
          <w:bCs w:val="0"/>
        </w:rPr>
        <w:t xml:space="preserve">Deviations to Section </w:t>
      </w:r>
      <w:r w:rsidR="006729C9">
        <w:rPr>
          <w:b w:val="0"/>
          <w:bCs w:val="0"/>
        </w:rPr>
        <w:t>(</w:t>
      </w:r>
      <w:r w:rsidRPr="009F2179">
        <w:rPr>
          <w:b w:val="0"/>
          <w:bCs w:val="0"/>
        </w:rPr>
        <w:t>V</w:t>
      </w:r>
      <w:r w:rsidR="006729C9">
        <w:rPr>
          <w:b w:val="0"/>
          <w:bCs w:val="0"/>
        </w:rPr>
        <w:t>)(</w:t>
      </w:r>
      <w:r w:rsidRPr="009F2179">
        <w:rPr>
          <w:b w:val="0"/>
          <w:bCs w:val="0"/>
        </w:rPr>
        <w:t>C</w:t>
      </w:r>
      <w:r w:rsidR="006729C9">
        <w:rPr>
          <w:b w:val="0"/>
          <w:bCs w:val="0"/>
        </w:rPr>
        <w:t>)</w:t>
      </w:r>
      <w:r w:rsidRPr="009F2179">
        <w:rPr>
          <w:b w:val="0"/>
          <w:bCs w:val="0"/>
        </w:rPr>
        <w:t>.</w:t>
      </w:r>
    </w:p>
    <w:p w14:paraId="5F7F946B" w14:textId="0455D192" w:rsidR="00D31C74" w:rsidRDefault="00D31C74" w:rsidP="00BA3E76">
      <w:pPr>
        <w:pStyle w:val="BulletIndent2"/>
      </w:pPr>
    </w:p>
    <w:p w14:paraId="18FE3B0C" w14:textId="6C2BF6ED" w:rsidR="00BA3E76" w:rsidRDefault="00BA3E76" w:rsidP="00BA3E76">
      <w:pPr>
        <w:pStyle w:val="BulletIndent2"/>
      </w:pPr>
    </w:p>
    <w:p w14:paraId="192B1297" w14:textId="77777777" w:rsidR="006B0A61" w:rsidRDefault="006B0A61">
      <w:pPr>
        <w:jc w:val="left"/>
        <w:rPr>
          <w:b/>
          <w:bCs/>
          <w:noProof/>
        </w:rPr>
      </w:pPr>
      <w:r>
        <w:br w:type="page"/>
      </w:r>
    </w:p>
    <w:p w14:paraId="6DACE273" w14:textId="50B72E54" w:rsidR="00BA3E76" w:rsidRDefault="00BA3E76" w:rsidP="00BA3E76">
      <w:pPr>
        <w:pStyle w:val="BulletIndent2"/>
      </w:pPr>
      <w:r w:rsidRPr="00BA3E76">
        <w:lastRenderedPageBreak/>
        <w:t xml:space="preserve">Architecture </w:t>
      </w:r>
    </w:p>
    <w:p w14:paraId="3C44A511" w14:textId="77777777" w:rsidR="00C628C2" w:rsidRDefault="00C628C2" w:rsidP="00BA3E76">
      <w:pPr>
        <w:pStyle w:val="BulletIndent2"/>
      </w:pPr>
    </w:p>
    <w:tbl>
      <w:tblPr>
        <w:tblW w:w="13142"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5"/>
        <w:gridCol w:w="12060"/>
        <w:gridCol w:w="7"/>
      </w:tblGrid>
      <w:tr w:rsidR="00290387" w:rsidRPr="00115C60" w14:paraId="3D2A6E73" w14:textId="77777777" w:rsidTr="00BA3E76">
        <w:trPr>
          <w:gridAfter w:val="1"/>
          <w:wAfter w:w="7" w:type="dxa"/>
          <w:cantSplit/>
          <w:tblHeader/>
        </w:trPr>
        <w:tc>
          <w:tcPr>
            <w:tcW w:w="1075" w:type="dxa"/>
            <w:vAlign w:val="center"/>
          </w:tcPr>
          <w:p w14:paraId="6C43015A" w14:textId="77777777" w:rsidR="00290387" w:rsidRPr="00115C60" w:rsidRDefault="00290387" w:rsidP="00D31C74">
            <w:pPr>
              <w:pStyle w:val="ReqTableHeader"/>
              <w:rPr>
                <w:rFonts w:cs="Arial"/>
                <w:b/>
              </w:rPr>
            </w:pPr>
            <w:r w:rsidRPr="00115C60">
              <w:rPr>
                <w:rFonts w:cs="Arial"/>
                <w:b/>
              </w:rPr>
              <w:t>Req #</w:t>
            </w:r>
          </w:p>
        </w:tc>
        <w:tc>
          <w:tcPr>
            <w:tcW w:w="12060" w:type="dxa"/>
            <w:vAlign w:val="center"/>
          </w:tcPr>
          <w:p w14:paraId="6197D301" w14:textId="77777777" w:rsidR="00290387" w:rsidRPr="00115C60" w:rsidRDefault="00290387" w:rsidP="00D31C74">
            <w:pPr>
              <w:pStyle w:val="ReqTableHeader"/>
              <w:rPr>
                <w:rFonts w:cs="Arial"/>
                <w:b/>
              </w:rPr>
            </w:pPr>
            <w:r w:rsidRPr="00115C60">
              <w:rPr>
                <w:rFonts w:cs="Arial"/>
                <w:b/>
              </w:rPr>
              <w:t>Requirement</w:t>
            </w:r>
          </w:p>
        </w:tc>
      </w:tr>
      <w:tr w:rsidR="00290387" w:rsidRPr="009834B3" w14:paraId="0A90AB3E" w14:textId="77777777" w:rsidTr="00BA3E76">
        <w:trPr>
          <w:gridAfter w:val="1"/>
          <w:wAfter w:w="7" w:type="dxa"/>
          <w:cantSplit/>
        </w:trPr>
        <w:tc>
          <w:tcPr>
            <w:tcW w:w="1075" w:type="dxa"/>
            <w:vAlign w:val="center"/>
          </w:tcPr>
          <w:p w14:paraId="1FDC107D" w14:textId="17754DFF" w:rsidR="00290387" w:rsidRPr="00B564DB" w:rsidRDefault="00BA3E76" w:rsidP="00D31C74">
            <w:pPr>
              <w:pStyle w:val="CommentText"/>
              <w:rPr>
                <w:rFonts w:cs="Arial"/>
              </w:rPr>
            </w:pPr>
            <w:r>
              <w:rPr>
                <w:rFonts w:cs="Arial"/>
              </w:rPr>
              <w:t>ARCH-1</w:t>
            </w:r>
          </w:p>
        </w:tc>
        <w:tc>
          <w:tcPr>
            <w:tcW w:w="12060" w:type="dxa"/>
            <w:vAlign w:val="center"/>
          </w:tcPr>
          <w:p w14:paraId="20089E8E" w14:textId="77777777" w:rsidR="00290387" w:rsidRDefault="00290387" w:rsidP="00676A2F">
            <w:pPr>
              <w:pStyle w:val="Reqtablebody"/>
              <w:spacing w:before="0" w:after="0"/>
            </w:pPr>
            <w:r>
              <w:t>The bidder must provide the following architectural details about their solution.</w:t>
            </w:r>
          </w:p>
          <w:p w14:paraId="05B77AC4" w14:textId="77777777" w:rsidR="00290387" w:rsidRDefault="00290387" w:rsidP="00676A2F">
            <w:pPr>
              <w:pStyle w:val="Reqtablebody"/>
              <w:spacing w:before="0" w:after="0"/>
            </w:pPr>
          </w:p>
          <w:p w14:paraId="6AED6820" w14:textId="77777777" w:rsidR="00290387" w:rsidRDefault="00290387" w:rsidP="00676A2F">
            <w:pPr>
              <w:pStyle w:val="Reqtablebody"/>
              <w:spacing w:before="0" w:after="0"/>
            </w:pPr>
            <w:r w:rsidRPr="00676A2F">
              <w:rPr>
                <w:b/>
                <w:bCs/>
              </w:rPr>
              <w:t xml:space="preserve">Technology Architecture: </w:t>
            </w:r>
            <w:r>
              <w:t xml:space="preserve">This describes the software components, including third-party software products, open-source libraries, and utilities that complete platform for running a service or supporting an application.  This section should document any technical requirements for accessing the software, including but not limited to client desktop installs, etc.  Further, the section should clearly outline any State required infrastructure, such as setting up VPN, SFTP, etc., to implement or operate the system. </w:t>
            </w:r>
          </w:p>
          <w:p w14:paraId="30C072EF" w14:textId="77777777" w:rsidR="00290387" w:rsidRDefault="00290387" w:rsidP="00676A2F">
            <w:pPr>
              <w:pStyle w:val="Reqtablebody"/>
              <w:spacing w:before="0" w:after="0"/>
            </w:pPr>
          </w:p>
          <w:p w14:paraId="62061676" w14:textId="77777777" w:rsidR="00290387" w:rsidRDefault="00290387" w:rsidP="00676A2F">
            <w:pPr>
              <w:pStyle w:val="Reqtablebody"/>
              <w:spacing w:before="0" w:after="0"/>
            </w:pPr>
            <w:r w:rsidRPr="00676A2F">
              <w:rPr>
                <w:b/>
                <w:bCs/>
              </w:rPr>
              <w:t>Network Architecture</w:t>
            </w:r>
            <w:r>
              <w:t>: This describes the means of communication, the method of sending and receiving information, between the assets in the Technology Architecture.</w:t>
            </w:r>
          </w:p>
          <w:p w14:paraId="1E988C54" w14:textId="77777777" w:rsidR="00290387" w:rsidRDefault="00290387" w:rsidP="00676A2F">
            <w:pPr>
              <w:pStyle w:val="Reqtablebody"/>
              <w:spacing w:before="0" w:after="0"/>
            </w:pPr>
          </w:p>
          <w:p w14:paraId="5D4C35BA" w14:textId="77777777" w:rsidR="00290387" w:rsidRDefault="00290387" w:rsidP="00676A2F">
            <w:pPr>
              <w:pStyle w:val="Reqtablebody"/>
              <w:spacing w:before="0" w:after="0"/>
            </w:pPr>
            <w:r w:rsidRPr="00676A2F">
              <w:rPr>
                <w:b/>
                <w:bCs/>
              </w:rPr>
              <w:t>Application Architecture</w:t>
            </w:r>
            <w:r>
              <w:t xml:space="preserve">: This describes how the solution components are assembled and interact to meet the business needs. The application architecture should address the following. </w:t>
            </w:r>
          </w:p>
          <w:p w14:paraId="4FB5F7C9" w14:textId="0CB66CA7" w:rsidR="00290387" w:rsidRDefault="00290387" w:rsidP="00F8134E">
            <w:pPr>
              <w:pStyle w:val="Reqtablebody"/>
              <w:numPr>
                <w:ilvl w:val="0"/>
                <w:numId w:val="16"/>
              </w:numPr>
              <w:spacing w:before="0" w:after="0"/>
            </w:pPr>
            <w:r>
              <w:t xml:space="preserve">How the proposed application architecture is responsive to mobile technology and works with mobile devices such as smartphones or tablets. </w:t>
            </w:r>
          </w:p>
          <w:p w14:paraId="12EFC459" w14:textId="64870819" w:rsidR="00290387" w:rsidRDefault="00290387" w:rsidP="00F8134E">
            <w:pPr>
              <w:pStyle w:val="Reqtablebody"/>
              <w:numPr>
                <w:ilvl w:val="0"/>
                <w:numId w:val="16"/>
              </w:numPr>
              <w:spacing w:before="0" w:after="0"/>
            </w:pPr>
            <w:r>
              <w:t>If needed, how the solution manages and stores documents and attachments. Please provide details of the architecture’s ability to integrate with enterprise document management systems.</w:t>
            </w:r>
          </w:p>
          <w:p w14:paraId="707B33A6" w14:textId="77777777" w:rsidR="00676A2F" w:rsidRDefault="00676A2F" w:rsidP="00676A2F">
            <w:pPr>
              <w:pStyle w:val="Reqtablebody"/>
              <w:spacing w:before="0" w:after="0"/>
            </w:pPr>
          </w:p>
          <w:p w14:paraId="134C3425" w14:textId="12E1836A" w:rsidR="00290387" w:rsidRDefault="00290387" w:rsidP="00676A2F">
            <w:pPr>
              <w:pStyle w:val="Reqtablebody"/>
              <w:spacing w:before="0" w:after="0"/>
            </w:pPr>
            <w:r w:rsidRPr="00676A2F">
              <w:rPr>
                <w:b/>
                <w:bCs/>
              </w:rPr>
              <w:t>Data Flow Architecture</w:t>
            </w:r>
            <w:r>
              <w:t>: This should provide a written description of the data flows that articulate and clearly identify anywhere State data is to be processed, stored, or transmitted.</w:t>
            </w:r>
          </w:p>
          <w:p w14:paraId="6D79308D" w14:textId="77777777" w:rsidR="00290387" w:rsidRDefault="00290387" w:rsidP="00676A2F">
            <w:pPr>
              <w:pStyle w:val="Reqtablebody"/>
              <w:spacing w:before="0" w:after="0"/>
            </w:pPr>
            <w:r>
              <w:t>•</w:t>
            </w:r>
            <w:r>
              <w:tab/>
              <w:t xml:space="preserve">clearly delineate how data comes into and out of the system boundary. </w:t>
            </w:r>
          </w:p>
          <w:p w14:paraId="5D488B81" w14:textId="77777777" w:rsidR="00290387" w:rsidRDefault="00290387" w:rsidP="00676A2F">
            <w:pPr>
              <w:pStyle w:val="Reqtablebody"/>
              <w:spacing w:before="0" w:after="0"/>
            </w:pPr>
            <w:r>
              <w:t>•</w:t>
            </w:r>
            <w:r>
              <w:tab/>
              <w:t>clearly identify data flows for privileged, non-privileged, and customer access; and</w:t>
            </w:r>
          </w:p>
          <w:p w14:paraId="431CBE7D" w14:textId="77777777" w:rsidR="00290387" w:rsidRDefault="00290387" w:rsidP="00676A2F">
            <w:pPr>
              <w:pStyle w:val="Reqtablebody"/>
              <w:spacing w:before="0" w:after="0"/>
            </w:pPr>
            <w:r>
              <w:t>•</w:t>
            </w:r>
            <w:r>
              <w:tab/>
              <w:t>depict how all ports, protocols, and services of all inbound and outbound traffic are represented and managed.</w:t>
            </w:r>
          </w:p>
          <w:p w14:paraId="40C48718" w14:textId="77777777" w:rsidR="00290387" w:rsidRDefault="00290387" w:rsidP="00676A2F">
            <w:pPr>
              <w:pStyle w:val="Reqtablebody"/>
              <w:spacing w:before="0" w:after="0"/>
            </w:pPr>
          </w:p>
          <w:p w14:paraId="4E7F7AB6" w14:textId="6B73B553" w:rsidR="00290387" w:rsidRDefault="00290387" w:rsidP="00676A2F">
            <w:pPr>
              <w:pStyle w:val="Reqtablebody"/>
              <w:spacing w:before="0" w:after="0"/>
            </w:pPr>
            <w:r w:rsidRPr="00676A2F">
              <w:rPr>
                <w:b/>
                <w:bCs/>
              </w:rPr>
              <w:t>Scalability and High Availability Architecture</w:t>
            </w:r>
            <w:r>
              <w:t>: This should describe and address the following</w:t>
            </w:r>
            <w:r w:rsidR="006729C9">
              <w:t>:</w:t>
            </w:r>
          </w:p>
          <w:p w14:paraId="0B936D8A" w14:textId="77777777" w:rsidR="00290387" w:rsidRDefault="00290387" w:rsidP="00676A2F">
            <w:pPr>
              <w:pStyle w:val="Reqtablebody"/>
              <w:spacing w:before="0" w:after="0"/>
            </w:pPr>
            <w:r>
              <w:t>•</w:t>
            </w:r>
            <w:r>
              <w:tab/>
              <w:t>How the system architecture supports scaling with increased load</w:t>
            </w:r>
          </w:p>
          <w:p w14:paraId="31DDFD4F" w14:textId="77777777" w:rsidR="00290387" w:rsidRDefault="00290387" w:rsidP="00676A2F">
            <w:pPr>
              <w:pStyle w:val="Reqtablebody"/>
              <w:spacing w:before="0" w:after="0"/>
            </w:pPr>
            <w:r>
              <w:t>•</w:t>
            </w:r>
            <w:r>
              <w:tab/>
              <w:t>How the system provides high availability to support minimum disruptions to the business operations</w:t>
            </w:r>
          </w:p>
          <w:p w14:paraId="2C4B7FB1" w14:textId="77777777" w:rsidR="00290387" w:rsidRDefault="00290387" w:rsidP="00676A2F">
            <w:pPr>
              <w:pStyle w:val="Reqtablebody"/>
              <w:spacing w:before="0" w:after="0"/>
            </w:pPr>
            <w:r>
              <w:t>•</w:t>
            </w:r>
            <w:r>
              <w:tab/>
              <w:t>How the solution handles notifications when a component or interface endpoint is unavailable.</w:t>
            </w:r>
          </w:p>
          <w:p w14:paraId="676E616C" w14:textId="77777777" w:rsidR="00290387" w:rsidRDefault="00290387" w:rsidP="00676A2F">
            <w:pPr>
              <w:pStyle w:val="Reqtablebody"/>
              <w:spacing w:before="0" w:after="0"/>
            </w:pPr>
            <w:r>
              <w:t>•</w:t>
            </w:r>
            <w:r>
              <w:tab/>
              <w:t>Proposed system performance functionality and monitoring tools.</w:t>
            </w:r>
          </w:p>
          <w:p w14:paraId="109C47F3" w14:textId="77777777" w:rsidR="00290387" w:rsidRDefault="00290387" w:rsidP="00676A2F">
            <w:pPr>
              <w:pStyle w:val="Reqtablebody"/>
              <w:spacing w:before="0" w:after="0"/>
            </w:pPr>
            <w:r>
              <w:t>•</w:t>
            </w:r>
            <w:r>
              <w:tab/>
              <w:t>How the solution handles recovery of failed transactions because of a component failure.</w:t>
            </w:r>
          </w:p>
          <w:p w14:paraId="7E139C46" w14:textId="77777777" w:rsidR="00290387" w:rsidRDefault="00290387" w:rsidP="00676A2F">
            <w:pPr>
              <w:pStyle w:val="Reqtablebody"/>
              <w:spacing w:before="0" w:after="0"/>
            </w:pPr>
            <w:r>
              <w:t>•</w:t>
            </w:r>
            <w:r>
              <w:tab/>
              <w:t>How the solution is available online 24 hours a day and 7 days a week, 99.</w:t>
            </w:r>
            <w:r w:rsidR="00371241">
              <w:t>5</w:t>
            </w:r>
            <w:r>
              <w:t>% of the time each month</w:t>
            </w:r>
          </w:p>
          <w:p w14:paraId="637077D2" w14:textId="77777777" w:rsidR="00E8098F" w:rsidRPr="00E8098F" w:rsidRDefault="00E8098F" w:rsidP="00E8098F"/>
          <w:p w14:paraId="0EF034D3" w14:textId="0819DE43" w:rsidR="00E8098F" w:rsidRPr="00E8098F" w:rsidRDefault="00E8098F" w:rsidP="00E8098F"/>
        </w:tc>
      </w:tr>
      <w:tr w:rsidR="009B780C" w:rsidRPr="009834B3" w14:paraId="65DB0BED" w14:textId="77777777" w:rsidTr="00BA3E76">
        <w:trPr>
          <w:cantSplit/>
        </w:trPr>
        <w:tc>
          <w:tcPr>
            <w:tcW w:w="13142" w:type="dxa"/>
            <w:gridSpan w:val="3"/>
            <w:vAlign w:val="center"/>
          </w:tcPr>
          <w:p w14:paraId="7C6E1537" w14:textId="77777777" w:rsidR="009B780C" w:rsidRDefault="009B780C" w:rsidP="00BF41D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2630E148" w14:textId="77777777" w:rsidR="007325BA" w:rsidRDefault="007325BA" w:rsidP="00BF41D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6B06258A" w14:textId="77777777" w:rsidR="007325BA" w:rsidRPr="009834B3" w:rsidRDefault="007325BA" w:rsidP="00BF41D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290387" w:rsidRPr="009834B3" w14:paraId="076C9F24" w14:textId="77777777" w:rsidTr="00BA3E76">
        <w:trPr>
          <w:gridAfter w:val="1"/>
          <w:wAfter w:w="7" w:type="dxa"/>
          <w:cantSplit/>
        </w:trPr>
        <w:tc>
          <w:tcPr>
            <w:tcW w:w="1075" w:type="dxa"/>
            <w:vAlign w:val="center"/>
          </w:tcPr>
          <w:p w14:paraId="596BF0AA" w14:textId="3D801E08" w:rsidR="00290387" w:rsidRPr="00B564DB" w:rsidRDefault="00BA3E76" w:rsidP="000302D4">
            <w:pPr>
              <w:pStyle w:val="CommentText"/>
              <w:keepNext/>
              <w:rPr>
                <w:rFonts w:cs="Arial"/>
              </w:rPr>
            </w:pPr>
            <w:r>
              <w:rPr>
                <w:rFonts w:cs="Arial"/>
              </w:rPr>
              <w:lastRenderedPageBreak/>
              <w:t>ARCH-2</w:t>
            </w:r>
          </w:p>
        </w:tc>
        <w:tc>
          <w:tcPr>
            <w:tcW w:w="12060" w:type="dxa"/>
            <w:vAlign w:val="center"/>
          </w:tcPr>
          <w:p w14:paraId="7D5F6543" w14:textId="77777777" w:rsidR="00290387" w:rsidRPr="00290387" w:rsidRDefault="00290387" w:rsidP="00676A2F">
            <w:pPr>
              <w:pStyle w:val="TableText"/>
              <w:keepNext/>
              <w:spacing w:before="0" w:after="0"/>
              <w:rPr>
                <w:rFonts w:ascii="Arial" w:hAnsi="Arial" w:cs="Arial"/>
              </w:rPr>
            </w:pPr>
            <w:r w:rsidRPr="00290387">
              <w:rPr>
                <w:rFonts w:ascii="Arial" w:hAnsi="Arial" w:cs="Arial"/>
              </w:rPr>
              <w:t>The bidder must describe the nature of their software application and address the following.</w:t>
            </w:r>
          </w:p>
          <w:p w14:paraId="4FBCB52C" w14:textId="77777777" w:rsidR="00290387" w:rsidRPr="00290387" w:rsidRDefault="00290387" w:rsidP="00676A2F">
            <w:pPr>
              <w:pStyle w:val="TableText"/>
              <w:keepNext/>
              <w:spacing w:before="0" w:after="0"/>
              <w:rPr>
                <w:rFonts w:ascii="Arial" w:hAnsi="Arial" w:cs="Arial"/>
              </w:rPr>
            </w:pPr>
            <w:r w:rsidRPr="00290387">
              <w:rPr>
                <w:rFonts w:ascii="Arial" w:hAnsi="Arial" w:cs="Arial"/>
              </w:rPr>
              <w:t>•</w:t>
            </w:r>
            <w:r w:rsidRPr="00290387">
              <w:rPr>
                <w:rFonts w:ascii="Arial" w:hAnsi="Arial" w:cs="Arial"/>
              </w:rPr>
              <w:tab/>
              <w:t>Type of Software – SaaS or On-Premises or Hosted Application software</w:t>
            </w:r>
          </w:p>
          <w:p w14:paraId="157F4050" w14:textId="77777777" w:rsidR="00290387" w:rsidRPr="00290387" w:rsidRDefault="00290387" w:rsidP="00676A2F">
            <w:pPr>
              <w:pStyle w:val="TableText"/>
              <w:keepNext/>
              <w:spacing w:before="0" w:after="0"/>
              <w:rPr>
                <w:rFonts w:ascii="Arial" w:hAnsi="Arial" w:cs="Arial"/>
              </w:rPr>
            </w:pPr>
            <w:r w:rsidRPr="00290387">
              <w:rPr>
                <w:rFonts w:ascii="Arial" w:hAnsi="Arial" w:cs="Arial"/>
              </w:rPr>
              <w:t>•</w:t>
            </w:r>
            <w:r w:rsidRPr="00290387">
              <w:rPr>
                <w:rFonts w:ascii="Arial" w:hAnsi="Arial" w:cs="Arial"/>
              </w:rPr>
              <w:tab/>
              <w:t>Licensing Model- Perpetual or Subscription based licenses.</w:t>
            </w:r>
          </w:p>
          <w:p w14:paraId="1CFC973B" w14:textId="4DD3030C" w:rsidR="00290387" w:rsidRPr="00284724" w:rsidRDefault="00290387" w:rsidP="00676A2F">
            <w:pPr>
              <w:pStyle w:val="TableText"/>
              <w:keepNext/>
              <w:spacing w:before="0" w:after="0"/>
              <w:rPr>
                <w:rFonts w:ascii="Arial" w:hAnsi="Arial" w:cs="Arial"/>
              </w:rPr>
            </w:pPr>
            <w:r w:rsidRPr="00290387">
              <w:rPr>
                <w:rFonts w:ascii="Arial" w:hAnsi="Arial" w:cs="Arial"/>
              </w:rPr>
              <w:t>•</w:t>
            </w:r>
            <w:r w:rsidRPr="00290387">
              <w:rPr>
                <w:rFonts w:ascii="Arial" w:hAnsi="Arial" w:cs="Arial"/>
              </w:rPr>
              <w:tab/>
              <w:t>Single or Multi-Tenant architecture</w:t>
            </w:r>
          </w:p>
        </w:tc>
      </w:tr>
      <w:tr w:rsidR="000302D4" w:rsidRPr="009834B3" w14:paraId="61D972AE" w14:textId="77777777" w:rsidTr="00BA3E76">
        <w:trPr>
          <w:cantSplit/>
        </w:trPr>
        <w:tc>
          <w:tcPr>
            <w:tcW w:w="13142" w:type="dxa"/>
            <w:gridSpan w:val="3"/>
            <w:vAlign w:val="center"/>
          </w:tcPr>
          <w:p w14:paraId="6D21DAA7" w14:textId="77777777" w:rsidR="000302D4" w:rsidRDefault="000302D4" w:rsidP="000302D4">
            <w:pPr>
              <w:pStyle w:val="BodyText"/>
              <w:keepN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46CE29CF" w14:textId="77777777" w:rsidR="000302D4" w:rsidRDefault="000302D4" w:rsidP="000302D4">
            <w:pPr>
              <w:pStyle w:val="BodyText"/>
              <w:keepN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6E26CED3" w14:textId="77777777" w:rsidR="000302D4" w:rsidRPr="009834B3" w:rsidRDefault="000302D4" w:rsidP="000302D4">
            <w:pPr>
              <w:pStyle w:val="BodyText"/>
              <w:keepN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290387" w:rsidRPr="009834B3" w14:paraId="53B95687" w14:textId="77777777" w:rsidTr="00BA3E76">
        <w:trPr>
          <w:gridAfter w:val="1"/>
          <w:wAfter w:w="7" w:type="dxa"/>
          <w:cantSplit/>
        </w:trPr>
        <w:tc>
          <w:tcPr>
            <w:tcW w:w="1075" w:type="dxa"/>
            <w:vAlign w:val="center"/>
          </w:tcPr>
          <w:p w14:paraId="1F657969" w14:textId="447686B1" w:rsidR="00290387" w:rsidRPr="00B564DB" w:rsidRDefault="00BA3E76" w:rsidP="000302D4">
            <w:pPr>
              <w:pStyle w:val="CommentText"/>
              <w:rPr>
                <w:rFonts w:cs="Arial"/>
              </w:rPr>
            </w:pPr>
            <w:r>
              <w:rPr>
                <w:rFonts w:cs="Arial"/>
              </w:rPr>
              <w:t>ARCH-3</w:t>
            </w:r>
          </w:p>
        </w:tc>
        <w:tc>
          <w:tcPr>
            <w:tcW w:w="12060" w:type="dxa"/>
            <w:vAlign w:val="center"/>
          </w:tcPr>
          <w:p w14:paraId="12EF83B8" w14:textId="21D336E7" w:rsidR="00290387" w:rsidRPr="0004076B" w:rsidRDefault="0004076B" w:rsidP="0004076B">
            <w:pPr>
              <w:rPr>
                <w:rFonts w:ascii="Calibri" w:hAnsi="Calibri"/>
                <w:color w:val="auto"/>
                <w:sz w:val="20"/>
                <w:szCs w:val="20"/>
              </w:rPr>
            </w:pPr>
            <w:r w:rsidRPr="0004076B">
              <w:rPr>
                <w:sz w:val="20"/>
                <w:szCs w:val="20"/>
              </w:rPr>
              <w:t xml:space="preserve">The Bidder must propose a cloud-based hosting environment for the solution and all module components.  Describe any independent third-party certifications and other independent </w:t>
            </w:r>
            <w:r w:rsidR="00500080" w:rsidRPr="0004076B">
              <w:rPr>
                <w:sz w:val="20"/>
                <w:szCs w:val="20"/>
              </w:rPr>
              <w:t>third-party</w:t>
            </w:r>
            <w:r w:rsidRPr="0004076B">
              <w:rPr>
                <w:sz w:val="20"/>
                <w:szCs w:val="20"/>
              </w:rPr>
              <w:t xml:space="preserve"> security assessments available for the proposed cloud environment and module components including the frequency of renewal of the certifications or assessments.  Assessment examples include SSAE SOC 2 Type 2, FedRAMP Certification, or a NIST 800-53 rev 5 moderate assessment.  Please note that it is a State</w:t>
            </w:r>
            <w:r w:rsidR="006729C9">
              <w:rPr>
                <w:sz w:val="20"/>
                <w:szCs w:val="20"/>
              </w:rPr>
              <w:t xml:space="preserve"> of Nebraska</w:t>
            </w:r>
            <w:r w:rsidRPr="0004076B">
              <w:rPr>
                <w:sz w:val="20"/>
                <w:szCs w:val="20"/>
              </w:rPr>
              <w:t xml:space="preserve"> requirement that all data associated with the solution or its components must reside within the United States.</w:t>
            </w:r>
          </w:p>
        </w:tc>
      </w:tr>
      <w:tr w:rsidR="00424204" w:rsidRPr="009834B3" w14:paraId="7DB6A7E9" w14:textId="77777777" w:rsidTr="00BA3E76">
        <w:trPr>
          <w:cantSplit/>
        </w:trPr>
        <w:tc>
          <w:tcPr>
            <w:tcW w:w="13142" w:type="dxa"/>
            <w:gridSpan w:val="3"/>
            <w:vAlign w:val="center"/>
          </w:tcPr>
          <w:p w14:paraId="46A06FC1" w14:textId="77777777" w:rsidR="00424204" w:rsidRDefault="00424204" w:rsidP="000302D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13EC0B9E" w14:textId="77777777" w:rsidR="00424204" w:rsidRDefault="00424204" w:rsidP="000302D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61867155" w14:textId="77777777" w:rsidR="00424204" w:rsidRPr="009834B3" w:rsidRDefault="00424204" w:rsidP="000302D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290387" w:rsidRPr="009834B3" w14:paraId="78469636" w14:textId="77777777" w:rsidTr="00BA3E76">
        <w:trPr>
          <w:gridAfter w:val="1"/>
          <w:wAfter w:w="7" w:type="dxa"/>
          <w:cantSplit/>
        </w:trPr>
        <w:tc>
          <w:tcPr>
            <w:tcW w:w="1075" w:type="dxa"/>
            <w:vAlign w:val="center"/>
          </w:tcPr>
          <w:p w14:paraId="033DC4D2" w14:textId="68C80F80" w:rsidR="00290387" w:rsidRPr="00BA3E76" w:rsidRDefault="00BA3E76" w:rsidP="0007733A">
            <w:pPr>
              <w:pStyle w:val="CommentText"/>
              <w:rPr>
                <w:rFonts w:cs="Arial"/>
                <w:caps/>
              </w:rPr>
            </w:pPr>
            <w:r>
              <w:rPr>
                <w:rFonts w:cs="Arial"/>
              </w:rPr>
              <w:t>ARCH-4</w:t>
            </w:r>
          </w:p>
        </w:tc>
        <w:tc>
          <w:tcPr>
            <w:tcW w:w="12060" w:type="dxa"/>
            <w:vAlign w:val="center"/>
          </w:tcPr>
          <w:p w14:paraId="77F2E409" w14:textId="77777777" w:rsidR="00BA3E76" w:rsidRPr="00BA3E76" w:rsidRDefault="00BA3E76" w:rsidP="00BA3E76">
            <w:pPr>
              <w:pStyle w:val="TableText"/>
              <w:spacing w:before="0" w:after="0"/>
              <w:rPr>
                <w:rFonts w:ascii="Arial" w:hAnsi="Arial" w:cs="Arial"/>
              </w:rPr>
            </w:pPr>
            <w:r w:rsidRPr="00BA3E76">
              <w:rPr>
                <w:rFonts w:ascii="Arial" w:hAnsi="Arial" w:cs="Arial"/>
              </w:rPr>
              <w:t>The Bidder must describe it approach to support multiple environments concurrently to support the following.</w:t>
            </w:r>
          </w:p>
          <w:p w14:paraId="3C231FE9" w14:textId="3763CE1F" w:rsidR="00BA3E76" w:rsidRPr="00BA3E76" w:rsidRDefault="00BA3E76" w:rsidP="00F8134E">
            <w:pPr>
              <w:pStyle w:val="TableText"/>
              <w:numPr>
                <w:ilvl w:val="0"/>
                <w:numId w:val="16"/>
              </w:numPr>
              <w:spacing w:before="0" w:after="0"/>
              <w:rPr>
                <w:rFonts w:ascii="Arial" w:hAnsi="Arial" w:cs="Arial"/>
              </w:rPr>
            </w:pPr>
            <w:r w:rsidRPr="00BA3E76">
              <w:rPr>
                <w:rFonts w:ascii="Arial" w:hAnsi="Arial" w:cs="Arial"/>
              </w:rPr>
              <w:t xml:space="preserve">Provide sufficient environments and configurations necessary to perform all required functions (e.g., testing, training, production operations, modeling, disaster recovery). </w:t>
            </w:r>
          </w:p>
          <w:p w14:paraId="73B4568C" w14:textId="1E56D88A" w:rsidR="00290387" w:rsidRPr="009834B3" w:rsidRDefault="00BA3E76" w:rsidP="00F8134E">
            <w:pPr>
              <w:pStyle w:val="TableText"/>
              <w:numPr>
                <w:ilvl w:val="0"/>
                <w:numId w:val="16"/>
              </w:numPr>
              <w:spacing w:before="0" w:after="0"/>
              <w:rPr>
                <w:rFonts w:ascii="Arial" w:hAnsi="Arial" w:cs="Arial"/>
              </w:rPr>
            </w:pPr>
            <w:r w:rsidRPr="00BA3E76">
              <w:rPr>
                <w:rFonts w:ascii="Arial" w:hAnsi="Arial" w:cs="Arial"/>
              </w:rPr>
              <w:t xml:space="preserve">Implementing and using de-identified data in non-production environments.  </w:t>
            </w:r>
          </w:p>
        </w:tc>
      </w:tr>
      <w:tr w:rsidR="00424204" w:rsidRPr="009834B3" w14:paraId="210AF05D" w14:textId="77777777" w:rsidTr="00BA3E76">
        <w:trPr>
          <w:cantSplit/>
        </w:trPr>
        <w:tc>
          <w:tcPr>
            <w:tcW w:w="13142" w:type="dxa"/>
            <w:gridSpan w:val="3"/>
            <w:vAlign w:val="center"/>
          </w:tcPr>
          <w:p w14:paraId="63549446" w14:textId="77777777" w:rsidR="00424204" w:rsidRDefault="00424204" w:rsidP="00BF41D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3EC91A5F" w14:textId="77777777" w:rsidR="00424204" w:rsidRDefault="00424204" w:rsidP="00BF41D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4405794A" w14:textId="77777777" w:rsidR="00424204" w:rsidRPr="009834B3" w:rsidRDefault="00424204" w:rsidP="00BF41D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BA3E76" w:rsidRPr="009834B3" w14:paraId="474A242E" w14:textId="77777777" w:rsidTr="00BA3E76">
        <w:trPr>
          <w:gridAfter w:val="1"/>
          <w:wAfter w:w="7" w:type="dxa"/>
          <w:cantSplit/>
        </w:trPr>
        <w:tc>
          <w:tcPr>
            <w:tcW w:w="1075" w:type="dxa"/>
            <w:vAlign w:val="center"/>
          </w:tcPr>
          <w:p w14:paraId="2C3C18A1" w14:textId="13EE0A54" w:rsidR="00BA3E76" w:rsidRPr="00B564DB" w:rsidRDefault="00BA3E76" w:rsidP="001459BA">
            <w:pPr>
              <w:pStyle w:val="CommentText"/>
              <w:rPr>
                <w:rFonts w:cs="Arial"/>
              </w:rPr>
            </w:pPr>
            <w:r>
              <w:rPr>
                <w:rFonts w:cs="Arial"/>
              </w:rPr>
              <w:t>ARCH-5</w:t>
            </w:r>
          </w:p>
        </w:tc>
        <w:tc>
          <w:tcPr>
            <w:tcW w:w="12060" w:type="dxa"/>
          </w:tcPr>
          <w:p w14:paraId="1889A298" w14:textId="3EEE0E7D" w:rsidR="00BA3E76" w:rsidRPr="009834B3" w:rsidRDefault="00BA3E76" w:rsidP="003A6E9C">
            <w:pPr>
              <w:pStyle w:val="TableText"/>
              <w:spacing w:before="120" w:after="120"/>
              <w:rPr>
                <w:rFonts w:ascii="Arial" w:hAnsi="Arial" w:cs="Arial"/>
              </w:rPr>
            </w:pPr>
            <w:r w:rsidRPr="00BA3E76">
              <w:rPr>
                <w:rFonts w:ascii="Arial" w:hAnsi="Arial" w:cs="Arial"/>
              </w:rPr>
              <w:t>The Bidder's proposed solution must comply with accessibility requirements described in 45 CFR 85 and with State of Nebraska accessibility requirements located at http://www.nitc.nebraska.gov/standards/index. Html.  The application/solution user interface must meet the Section 508 Compliance Standards.</w:t>
            </w:r>
            <w:r w:rsidR="006729C9">
              <w:rPr>
                <w:rFonts w:ascii="Arial" w:hAnsi="Arial" w:cs="Arial"/>
              </w:rPr>
              <w:t xml:space="preserve"> </w:t>
            </w:r>
            <w:r w:rsidRPr="00BA3E76">
              <w:rPr>
                <w:rFonts w:ascii="Arial" w:hAnsi="Arial" w:cs="Arial"/>
              </w:rPr>
              <w:t>(https://www.section508.gov/manage/laws-and-policies/)</w:t>
            </w:r>
          </w:p>
        </w:tc>
      </w:tr>
      <w:tr w:rsidR="00424204" w:rsidRPr="009834B3" w14:paraId="157EC022" w14:textId="77777777" w:rsidTr="00BA3E76">
        <w:trPr>
          <w:cantSplit/>
        </w:trPr>
        <w:tc>
          <w:tcPr>
            <w:tcW w:w="13142" w:type="dxa"/>
            <w:gridSpan w:val="3"/>
            <w:vAlign w:val="center"/>
          </w:tcPr>
          <w:p w14:paraId="3BB3E984" w14:textId="77777777" w:rsidR="00424204" w:rsidRDefault="00424204" w:rsidP="00BF41D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77BFFF45" w14:textId="77777777" w:rsidR="00424204" w:rsidRDefault="00424204" w:rsidP="001B1B17">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56ABBD01" w14:textId="77777777" w:rsidR="001B1B17" w:rsidRPr="009834B3" w:rsidRDefault="001B1B17" w:rsidP="008410A2">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bl>
    <w:p w14:paraId="020EBBE4" w14:textId="77777777" w:rsidR="003227EE" w:rsidRDefault="003227EE">
      <w:pPr>
        <w:jc w:val="left"/>
        <w:rPr>
          <w:rFonts w:cs="Arial"/>
          <w:color w:val="auto"/>
          <w:highlight w:val="yellow"/>
        </w:rPr>
      </w:pPr>
      <w:bookmarkStart w:id="1" w:name="_Toc178392218"/>
    </w:p>
    <w:p w14:paraId="0A4AC6B7" w14:textId="77777777" w:rsidR="003227EE" w:rsidRDefault="003227EE">
      <w:pPr>
        <w:jc w:val="left"/>
        <w:rPr>
          <w:rFonts w:cs="Arial"/>
          <w:color w:val="auto"/>
          <w:highlight w:val="yellow"/>
        </w:rPr>
      </w:pPr>
    </w:p>
    <w:bookmarkEnd w:id="1"/>
    <w:p w14:paraId="22A9E99B" w14:textId="77777777" w:rsidR="006729C9" w:rsidRDefault="006729C9">
      <w:pPr>
        <w:jc w:val="left"/>
        <w:rPr>
          <w:b/>
          <w:iCs/>
          <w:noProof/>
        </w:rPr>
      </w:pPr>
      <w:r>
        <w:rPr>
          <w:b/>
          <w:iCs/>
          <w:noProof/>
        </w:rPr>
        <w:br w:type="page"/>
      </w:r>
    </w:p>
    <w:p w14:paraId="55954A43" w14:textId="3EB0E0B9" w:rsidR="00D31C74" w:rsidRPr="00BA3E76" w:rsidRDefault="00BA3E76" w:rsidP="00B31F76">
      <w:pPr>
        <w:spacing w:before="120" w:after="60"/>
        <w:rPr>
          <w:b/>
          <w:iCs/>
          <w:noProof/>
        </w:rPr>
      </w:pPr>
      <w:r w:rsidRPr="00BA3E76">
        <w:rPr>
          <w:b/>
          <w:iCs/>
          <w:noProof/>
        </w:rPr>
        <w:lastRenderedPageBreak/>
        <w:t>Security and Policy Compliance</w:t>
      </w:r>
    </w:p>
    <w:p w14:paraId="125FF0B9" w14:textId="77777777" w:rsidR="00D31C74" w:rsidRPr="001E700F" w:rsidRDefault="00D31C74" w:rsidP="00D31C74">
      <w:pPr>
        <w:numPr>
          <w:ilvl w:val="12"/>
          <w:numId w:val="0"/>
        </w:numPr>
        <w:rPr>
          <w:rFonts w:cs="Arial"/>
          <w:color w:val="auto"/>
        </w:rPr>
      </w:pPr>
    </w:p>
    <w:tbl>
      <w:tblPr>
        <w:tblW w:w="12793"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8"/>
        <w:gridCol w:w="11687"/>
        <w:gridCol w:w="18"/>
      </w:tblGrid>
      <w:tr w:rsidR="00F66456" w:rsidRPr="001E700F" w14:paraId="016D5AB5" w14:textId="77777777" w:rsidTr="00F8134E">
        <w:trPr>
          <w:gridAfter w:val="1"/>
          <w:wAfter w:w="18" w:type="dxa"/>
          <w:cantSplit/>
          <w:tblHeader/>
        </w:trPr>
        <w:tc>
          <w:tcPr>
            <w:tcW w:w="1088" w:type="dxa"/>
            <w:vAlign w:val="center"/>
          </w:tcPr>
          <w:p w14:paraId="05A29797" w14:textId="77777777" w:rsidR="00F66456" w:rsidRPr="001E700F" w:rsidRDefault="00F66456" w:rsidP="00D31C74">
            <w:pPr>
              <w:pStyle w:val="ReqTableHeader"/>
              <w:rPr>
                <w:b/>
              </w:rPr>
            </w:pPr>
            <w:r w:rsidRPr="001E700F">
              <w:rPr>
                <w:b/>
              </w:rPr>
              <w:t>Req #</w:t>
            </w:r>
          </w:p>
        </w:tc>
        <w:tc>
          <w:tcPr>
            <w:tcW w:w="11687" w:type="dxa"/>
            <w:vAlign w:val="center"/>
          </w:tcPr>
          <w:p w14:paraId="499E400A" w14:textId="77777777" w:rsidR="00F66456" w:rsidRPr="001E700F" w:rsidRDefault="00F66456" w:rsidP="00D31C74">
            <w:pPr>
              <w:pStyle w:val="ReqTableHeader"/>
              <w:rPr>
                <w:b/>
              </w:rPr>
            </w:pPr>
            <w:r w:rsidRPr="001E700F">
              <w:rPr>
                <w:b/>
              </w:rPr>
              <w:t>Requirement</w:t>
            </w:r>
          </w:p>
        </w:tc>
      </w:tr>
      <w:tr w:rsidR="00F66456" w:rsidRPr="001E0584" w14:paraId="1B672FB0" w14:textId="77777777" w:rsidTr="00F8134E">
        <w:trPr>
          <w:gridAfter w:val="1"/>
          <w:wAfter w:w="18" w:type="dxa"/>
          <w:cantSplit/>
        </w:trPr>
        <w:tc>
          <w:tcPr>
            <w:tcW w:w="1088" w:type="dxa"/>
            <w:vAlign w:val="center"/>
          </w:tcPr>
          <w:p w14:paraId="5B3D83E1" w14:textId="61047DB7" w:rsidR="00F66456" w:rsidRPr="00B564DB" w:rsidRDefault="00F66456" w:rsidP="00362B37">
            <w:pPr>
              <w:pStyle w:val="CommentText"/>
            </w:pPr>
            <w:r>
              <w:t>SPC-1</w:t>
            </w:r>
          </w:p>
        </w:tc>
        <w:tc>
          <w:tcPr>
            <w:tcW w:w="11687" w:type="dxa"/>
            <w:vAlign w:val="center"/>
          </w:tcPr>
          <w:p w14:paraId="6A8108E5" w14:textId="77777777" w:rsidR="0004076B" w:rsidRPr="0004076B" w:rsidRDefault="0004076B" w:rsidP="0004076B">
            <w:pPr>
              <w:rPr>
                <w:rFonts w:ascii="Calibri" w:hAnsi="Calibri"/>
                <w:color w:val="auto"/>
                <w:sz w:val="20"/>
                <w:szCs w:val="20"/>
              </w:rPr>
            </w:pPr>
            <w:r w:rsidRPr="0004076B">
              <w:rPr>
                <w:sz w:val="20"/>
                <w:szCs w:val="20"/>
              </w:rPr>
              <w:t>The Bidder proposed solution must meet State and Federal IT standards and policies:  Describe how the proposed solution will conform to standards and policies such as:</w:t>
            </w:r>
          </w:p>
          <w:p w14:paraId="733F2C5A" w14:textId="41E684B8" w:rsidR="0004076B" w:rsidRPr="0004076B" w:rsidRDefault="0004076B" w:rsidP="0004076B">
            <w:pPr>
              <w:pStyle w:val="ListParagraph"/>
              <w:numPr>
                <w:ilvl w:val="0"/>
                <w:numId w:val="22"/>
              </w:numPr>
              <w:rPr>
                <w:sz w:val="20"/>
                <w:szCs w:val="20"/>
              </w:rPr>
            </w:pPr>
            <w:r w:rsidRPr="0004076B">
              <w:rPr>
                <w:sz w:val="20"/>
                <w:szCs w:val="20"/>
              </w:rPr>
              <w:t xml:space="preserve">DHHS Information Technology {IT} Security Policies and Standards ( </w:t>
            </w:r>
            <w:hyperlink r:id="rId12" w:anchor="search=it%20security%20policy" w:history="1">
              <w:r w:rsidRPr="0004076B">
                <w:rPr>
                  <w:rStyle w:val="Hyperlink"/>
                  <w:sz w:val="20"/>
                  <w:szCs w:val="20"/>
                </w:rPr>
                <w:t>https://dhhs.ne.gov/Documents/Information%20Technology%20(IT)%20Security%20Policies%20and%20Standards.pdf#search=it%20security%20policy</w:t>
              </w:r>
            </w:hyperlink>
            <w:r w:rsidRPr="0004076B">
              <w:rPr>
                <w:sz w:val="20"/>
                <w:szCs w:val="20"/>
              </w:rPr>
              <w:t>)</w:t>
            </w:r>
          </w:p>
          <w:p w14:paraId="59957FDD" w14:textId="404B9C1D" w:rsidR="0004076B" w:rsidRPr="0004076B" w:rsidRDefault="0004076B" w:rsidP="0004076B">
            <w:pPr>
              <w:pStyle w:val="ListParagraph"/>
              <w:numPr>
                <w:ilvl w:val="0"/>
                <w:numId w:val="22"/>
              </w:numPr>
              <w:rPr>
                <w:sz w:val="20"/>
                <w:szCs w:val="20"/>
              </w:rPr>
            </w:pPr>
            <w:r w:rsidRPr="0004076B">
              <w:rPr>
                <w:sz w:val="20"/>
                <w:szCs w:val="20"/>
              </w:rPr>
              <w:t xml:space="preserve">Nebraska Information Technology Commission (NITC) Standards and Guidelines { </w:t>
            </w:r>
            <w:hyperlink r:id="rId13" w:history="1">
              <w:r w:rsidRPr="0004076B">
                <w:rPr>
                  <w:rStyle w:val="Hyperlink"/>
                  <w:sz w:val="20"/>
                  <w:szCs w:val="20"/>
                </w:rPr>
                <w:t>https://nitc.nebraska.gov/standards/index.html</w:t>
              </w:r>
            </w:hyperlink>
            <w:r w:rsidRPr="0004076B">
              <w:rPr>
                <w:sz w:val="20"/>
                <w:szCs w:val="20"/>
              </w:rPr>
              <w:t>)</w:t>
            </w:r>
          </w:p>
          <w:p w14:paraId="57573533" w14:textId="4A9B2824" w:rsidR="0004076B" w:rsidRPr="0004076B" w:rsidRDefault="0004076B" w:rsidP="0004076B">
            <w:pPr>
              <w:pStyle w:val="ListParagraph"/>
              <w:numPr>
                <w:ilvl w:val="0"/>
                <w:numId w:val="22"/>
              </w:numPr>
              <w:rPr>
                <w:sz w:val="20"/>
                <w:szCs w:val="20"/>
              </w:rPr>
            </w:pPr>
            <w:r w:rsidRPr="0004076B">
              <w:rPr>
                <w:sz w:val="20"/>
                <w:szCs w:val="20"/>
              </w:rPr>
              <w:t>Health Insurance Portability and Accountability Act (HIPAA) of 1996</w:t>
            </w:r>
          </w:p>
          <w:p w14:paraId="47A0BF4B" w14:textId="41C884AD" w:rsidR="0004076B" w:rsidRPr="0004076B" w:rsidRDefault="0004076B" w:rsidP="0004076B">
            <w:pPr>
              <w:pStyle w:val="ListParagraph"/>
              <w:numPr>
                <w:ilvl w:val="0"/>
                <w:numId w:val="22"/>
              </w:numPr>
              <w:rPr>
                <w:sz w:val="20"/>
                <w:szCs w:val="20"/>
              </w:rPr>
            </w:pPr>
            <w:r w:rsidRPr="0004076B">
              <w:rPr>
                <w:sz w:val="20"/>
                <w:szCs w:val="20"/>
              </w:rPr>
              <w:t>Health Information Technology for Economic and Clinical Health Act (HITECH) of 2009</w:t>
            </w:r>
          </w:p>
          <w:p w14:paraId="7CD76AF2" w14:textId="65492153" w:rsidR="0004076B" w:rsidRPr="0004076B" w:rsidRDefault="0004076B" w:rsidP="0004076B">
            <w:pPr>
              <w:pStyle w:val="ListParagraph"/>
              <w:numPr>
                <w:ilvl w:val="0"/>
                <w:numId w:val="22"/>
              </w:numPr>
              <w:rPr>
                <w:sz w:val="20"/>
                <w:szCs w:val="20"/>
              </w:rPr>
            </w:pPr>
            <w:r w:rsidRPr="0004076B">
              <w:rPr>
                <w:sz w:val="20"/>
                <w:szCs w:val="20"/>
              </w:rPr>
              <w:t xml:space="preserve">Nebraska Electronic Signature Statute </w:t>
            </w:r>
            <w:hyperlink r:id="rId14" w:history="1">
              <w:r w:rsidRPr="0004076B">
                <w:rPr>
                  <w:rStyle w:val="Hyperlink"/>
                  <w:sz w:val="20"/>
                  <w:szCs w:val="20"/>
                </w:rPr>
                <w:t>http://www.nebraskalegislature.gov/laws/statutes.php?statute=86-611</w:t>
              </w:r>
            </w:hyperlink>
          </w:p>
          <w:p w14:paraId="6F2EC9C9" w14:textId="6420E3EA" w:rsidR="0004076B" w:rsidRPr="0004076B" w:rsidRDefault="0004076B" w:rsidP="0004076B">
            <w:pPr>
              <w:pStyle w:val="ListParagraph"/>
              <w:numPr>
                <w:ilvl w:val="0"/>
                <w:numId w:val="22"/>
              </w:numPr>
            </w:pPr>
            <w:r w:rsidRPr="0004076B">
              <w:rPr>
                <w:sz w:val="20"/>
                <w:szCs w:val="20"/>
              </w:rPr>
              <w:t>Privacy Act of 1974</w:t>
            </w:r>
          </w:p>
          <w:p w14:paraId="61F93C6F" w14:textId="2259CFAE" w:rsidR="00F66456" w:rsidRPr="001E0584" w:rsidRDefault="00F66456" w:rsidP="00F66456">
            <w:pPr>
              <w:pStyle w:val="Reqtablebody"/>
              <w:spacing w:before="0" w:after="0"/>
            </w:pPr>
          </w:p>
        </w:tc>
      </w:tr>
      <w:tr w:rsidR="00C9324B" w:rsidRPr="009834B3" w14:paraId="6235C060" w14:textId="77777777" w:rsidTr="00F8134E">
        <w:trPr>
          <w:cantSplit/>
        </w:trPr>
        <w:tc>
          <w:tcPr>
            <w:tcW w:w="12793" w:type="dxa"/>
            <w:gridSpan w:val="3"/>
            <w:vAlign w:val="center"/>
          </w:tcPr>
          <w:p w14:paraId="60BAA5D3" w14:textId="77777777" w:rsidR="00C9324B" w:rsidRDefault="00C9324B" w:rsidP="00BF41D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737887FC" w14:textId="77777777" w:rsidR="00C9324B" w:rsidRDefault="00C9324B" w:rsidP="00BF41D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7205C3CF" w14:textId="77777777" w:rsidR="00C9324B" w:rsidRPr="009834B3" w:rsidRDefault="00C9324B" w:rsidP="00BF41D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F66456" w:rsidRPr="001E0584" w14:paraId="2C870E88" w14:textId="77777777" w:rsidTr="00F8134E">
        <w:trPr>
          <w:gridAfter w:val="1"/>
          <w:wAfter w:w="18" w:type="dxa"/>
          <w:cantSplit/>
        </w:trPr>
        <w:tc>
          <w:tcPr>
            <w:tcW w:w="1088" w:type="dxa"/>
            <w:vAlign w:val="center"/>
          </w:tcPr>
          <w:p w14:paraId="61F66329" w14:textId="460264B6" w:rsidR="00F66456" w:rsidRPr="00B564DB" w:rsidRDefault="00F66456" w:rsidP="00F070BD">
            <w:pPr>
              <w:pStyle w:val="CommentText"/>
            </w:pPr>
            <w:r>
              <w:t>SPC-2</w:t>
            </w:r>
          </w:p>
        </w:tc>
        <w:tc>
          <w:tcPr>
            <w:tcW w:w="11687" w:type="dxa"/>
            <w:vAlign w:val="center"/>
          </w:tcPr>
          <w:p w14:paraId="444705FE" w14:textId="41E3BCCD" w:rsidR="00F66456" w:rsidRPr="0004076B" w:rsidRDefault="0004076B" w:rsidP="0004076B">
            <w:pPr>
              <w:rPr>
                <w:rFonts w:ascii="Calibri" w:hAnsi="Calibri"/>
                <w:color w:val="auto"/>
                <w:sz w:val="20"/>
                <w:szCs w:val="20"/>
              </w:rPr>
            </w:pPr>
            <w:r w:rsidRPr="0004076B">
              <w:rPr>
                <w:sz w:val="20"/>
                <w:szCs w:val="20"/>
              </w:rPr>
              <w:t xml:space="preserve">The Bidder must provide the Department with an annual independent third-party assessment of the security controls of the bidder and the proposed solution.  Describe the independent </w:t>
            </w:r>
            <w:r w:rsidR="00500080" w:rsidRPr="0004076B">
              <w:rPr>
                <w:sz w:val="20"/>
                <w:szCs w:val="20"/>
              </w:rPr>
              <w:t>third-party</w:t>
            </w:r>
            <w:r w:rsidRPr="0004076B">
              <w:rPr>
                <w:sz w:val="20"/>
                <w:szCs w:val="20"/>
              </w:rPr>
              <w:t xml:space="preserve"> certifications and other independent </w:t>
            </w:r>
            <w:r w:rsidR="006729C9" w:rsidRPr="0004076B">
              <w:rPr>
                <w:sz w:val="20"/>
                <w:szCs w:val="20"/>
              </w:rPr>
              <w:t>third-party</w:t>
            </w:r>
            <w:r w:rsidRPr="0004076B">
              <w:rPr>
                <w:sz w:val="20"/>
                <w:szCs w:val="20"/>
              </w:rPr>
              <w:t xml:space="preserve"> security assessments available including the frequency of renewal of the certifications or assessments.  Assessment examples include SSAE SOC 2 Type 2 or a NIST 800-53 rev 5 moderate assessment.  Assessments should include level of risk for any identified security control gaps.</w:t>
            </w:r>
          </w:p>
        </w:tc>
      </w:tr>
      <w:tr w:rsidR="00C9324B" w:rsidRPr="009834B3" w14:paraId="36AC5BFD" w14:textId="77777777" w:rsidTr="00F8134E">
        <w:trPr>
          <w:cantSplit/>
        </w:trPr>
        <w:tc>
          <w:tcPr>
            <w:tcW w:w="12793" w:type="dxa"/>
            <w:gridSpan w:val="3"/>
            <w:vAlign w:val="center"/>
          </w:tcPr>
          <w:p w14:paraId="43221D88" w14:textId="77777777" w:rsidR="00C9324B" w:rsidRDefault="00C9324B" w:rsidP="00F070BD">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0ED3D183" w14:textId="77777777" w:rsidR="00C9324B" w:rsidRDefault="00C9324B" w:rsidP="00F070BD">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6F193FAA" w14:textId="77777777" w:rsidR="00C9324B" w:rsidRPr="009834B3" w:rsidRDefault="00C9324B" w:rsidP="00F070BD">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F66456" w:rsidRPr="001E0584" w14:paraId="1AF7F717" w14:textId="77777777" w:rsidTr="00F8134E">
        <w:trPr>
          <w:gridAfter w:val="1"/>
          <w:wAfter w:w="18" w:type="dxa"/>
          <w:cantSplit/>
        </w:trPr>
        <w:tc>
          <w:tcPr>
            <w:tcW w:w="1088" w:type="dxa"/>
            <w:vAlign w:val="center"/>
          </w:tcPr>
          <w:p w14:paraId="3C77A666" w14:textId="0F797B68" w:rsidR="00F66456" w:rsidRPr="00B564DB" w:rsidRDefault="00F66456" w:rsidP="00D31C74">
            <w:pPr>
              <w:pStyle w:val="CommentText"/>
            </w:pPr>
            <w:r>
              <w:t>SPC-</w:t>
            </w:r>
            <w:r w:rsidR="0004076B">
              <w:t>3</w:t>
            </w:r>
          </w:p>
        </w:tc>
        <w:tc>
          <w:tcPr>
            <w:tcW w:w="11687" w:type="dxa"/>
            <w:vAlign w:val="center"/>
          </w:tcPr>
          <w:p w14:paraId="3EDC7397" w14:textId="77777777" w:rsidR="0004076B" w:rsidRPr="0004076B" w:rsidRDefault="0004076B" w:rsidP="0004076B">
            <w:pPr>
              <w:rPr>
                <w:rFonts w:ascii="Calibri" w:hAnsi="Calibri"/>
                <w:color w:val="auto"/>
                <w:sz w:val="20"/>
                <w:szCs w:val="20"/>
              </w:rPr>
            </w:pPr>
            <w:r w:rsidRPr="0004076B">
              <w:rPr>
                <w:sz w:val="20"/>
                <w:szCs w:val="20"/>
              </w:rPr>
              <w:t xml:space="preserve">The Bidder must conduct an annual independent third-party penetration test of the proposed solution and provide the results of the assessment to the Department.  </w:t>
            </w:r>
          </w:p>
          <w:p w14:paraId="55375F36" w14:textId="3BC3CCB7" w:rsidR="00F66456" w:rsidRPr="0004076B" w:rsidRDefault="0004076B" w:rsidP="0004076B">
            <w:pPr>
              <w:rPr>
                <w:sz w:val="20"/>
                <w:szCs w:val="20"/>
              </w:rPr>
            </w:pPr>
            <w:r w:rsidRPr="0004076B">
              <w:rPr>
                <w:sz w:val="20"/>
                <w:szCs w:val="20"/>
              </w:rPr>
              <w:t>Assessments should include testing for the OWASP Top 10 and include level of risk for any identified security findings.  Describe how the bidder will meet this requirement including providing an independent third-party penetration test prior to system go-live.</w:t>
            </w:r>
          </w:p>
        </w:tc>
      </w:tr>
      <w:tr w:rsidR="0023644C" w:rsidRPr="009834B3" w14:paraId="1D5A4DD5" w14:textId="77777777" w:rsidTr="00F8134E">
        <w:trPr>
          <w:cantSplit/>
        </w:trPr>
        <w:tc>
          <w:tcPr>
            <w:tcW w:w="12793" w:type="dxa"/>
            <w:gridSpan w:val="3"/>
            <w:vAlign w:val="center"/>
          </w:tcPr>
          <w:p w14:paraId="6146F0AC" w14:textId="77777777" w:rsidR="0023644C" w:rsidRDefault="0023644C" w:rsidP="00BF41D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798BEB4B" w14:textId="77777777" w:rsidR="0023644C" w:rsidRDefault="0023644C" w:rsidP="00BF41D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07CEA345" w14:textId="77777777" w:rsidR="0023644C" w:rsidRPr="009834B3" w:rsidRDefault="0023644C" w:rsidP="00BF41D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F66456" w:rsidRPr="009834B3" w14:paraId="234815A5" w14:textId="77777777" w:rsidTr="00F8134E">
        <w:trPr>
          <w:gridAfter w:val="1"/>
          <w:wAfter w:w="18" w:type="dxa"/>
          <w:cantSplit/>
        </w:trPr>
        <w:tc>
          <w:tcPr>
            <w:tcW w:w="1088" w:type="dxa"/>
            <w:vAlign w:val="center"/>
          </w:tcPr>
          <w:p w14:paraId="2EAFF7F0" w14:textId="438EC033" w:rsidR="00F66456" w:rsidRPr="00B564DB" w:rsidRDefault="00F66456" w:rsidP="0007733A">
            <w:pPr>
              <w:pStyle w:val="CommentText"/>
            </w:pPr>
            <w:r>
              <w:lastRenderedPageBreak/>
              <w:t>SPC-</w:t>
            </w:r>
            <w:r w:rsidR="0004076B">
              <w:t>4</w:t>
            </w:r>
          </w:p>
        </w:tc>
        <w:tc>
          <w:tcPr>
            <w:tcW w:w="11687" w:type="dxa"/>
            <w:vAlign w:val="center"/>
          </w:tcPr>
          <w:p w14:paraId="4BD92387" w14:textId="61616EC1" w:rsidR="00F8134E" w:rsidRDefault="00F8134E" w:rsidP="00F8134E">
            <w:pPr>
              <w:pStyle w:val="Reqtablebody"/>
              <w:spacing w:before="0" w:after="0"/>
            </w:pPr>
            <w:r>
              <w:t xml:space="preserve">The Bidder must describe its authentication framework </w:t>
            </w:r>
            <w:r w:rsidR="0004076B">
              <w:t>of the proposed solution including the following:</w:t>
            </w:r>
          </w:p>
          <w:p w14:paraId="6434C284" w14:textId="77777777" w:rsidR="00F8134E" w:rsidRDefault="00F8134E" w:rsidP="00F8134E">
            <w:pPr>
              <w:pStyle w:val="Reqtablebody"/>
              <w:spacing w:before="0" w:after="0"/>
            </w:pPr>
            <w:r>
              <w:t>•</w:t>
            </w:r>
            <w:r>
              <w:tab/>
              <w:t>Authentication Standards</w:t>
            </w:r>
          </w:p>
          <w:p w14:paraId="57171EF0" w14:textId="77777777" w:rsidR="00F8134E" w:rsidRDefault="00F8134E" w:rsidP="00F8134E">
            <w:pPr>
              <w:pStyle w:val="Reqtablebody"/>
              <w:spacing w:before="0" w:after="0"/>
            </w:pPr>
            <w:r>
              <w:t>•</w:t>
            </w:r>
            <w:r>
              <w:tab/>
              <w:t>Password Policy, including support for self-service password activities.</w:t>
            </w:r>
          </w:p>
          <w:p w14:paraId="2D0AC6FD" w14:textId="77777777" w:rsidR="00F8134E" w:rsidRDefault="00F8134E" w:rsidP="00F8134E">
            <w:pPr>
              <w:pStyle w:val="Reqtablebody"/>
              <w:spacing w:before="0" w:after="0"/>
            </w:pPr>
            <w:r>
              <w:t>•</w:t>
            </w:r>
            <w:r>
              <w:tab/>
              <w:t xml:space="preserve">End users’ ability to reset lost or expired passwords, </w:t>
            </w:r>
          </w:p>
          <w:p w14:paraId="11809DAC" w14:textId="77777777" w:rsidR="00F8134E" w:rsidRDefault="00F8134E" w:rsidP="00F8134E">
            <w:pPr>
              <w:pStyle w:val="Reqtablebody"/>
              <w:spacing w:before="0" w:after="0"/>
            </w:pPr>
            <w:r>
              <w:t>•</w:t>
            </w:r>
            <w:r>
              <w:tab/>
              <w:t>Automatic log-off procedures</w:t>
            </w:r>
          </w:p>
          <w:p w14:paraId="0E2D8716" w14:textId="12F7C433" w:rsidR="00F8134E" w:rsidRDefault="00F8134E" w:rsidP="00F8134E">
            <w:pPr>
              <w:pStyle w:val="Reqtablebody"/>
              <w:spacing w:before="0" w:after="0"/>
            </w:pPr>
            <w:r>
              <w:t>•</w:t>
            </w:r>
            <w:r>
              <w:tab/>
              <w:t xml:space="preserve">Automatic account disablement after </w:t>
            </w:r>
            <w:r w:rsidR="0004076B">
              <w:t>an Agency defined period</w:t>
            </w:r>
            <w:r>
              <w:t xml:space="preserve"> of inactivity </w:t>
            </w:r>
          </w:p>
          <w:p w14:paraId="03A401EE" w14:textId="77777777" w:rsidR="00F8134E" w:rsidRDefault="00F8134E" w:rsidP="00F8134E">
            <w:pPr>
              <w:pStyle w:val="Reqtablebody"/>
              <w:spacing w:before="0" w:after="0"/>
            </w:pPr>
            <w:r>
              <w:t>•</w:t>
            </w:r>
            <w:r>
              <w:tab/>
              <w:t>Administrators’ ability to lockout user(s).</w:t>
            </w:r>
          </w:p>
          <w:p w14:paraId="45EABE02" w14:textId="77777777" w:rsidR="00F8134E" w:rsidRDefault="00F8134E" w:rsidP="00F8134E">
            <w:pPr>
              <w:pStyle w:val="Reqtablebody"/>
              <w:spacing w:before="0" w:after="0"/>
            </w:pPr>
            <w:r>
              <w:t>•</w:t>
            </w:r>
            <w:r>
              <w:tab/>
              <w:t>Support and approach for single sign-on</w:t>
            </w:r>
          </w:p>
          <w:p w14:paraId="5988358E" w14:textId="77777777" w:rsidR="00F8134E" w:rsidRDefault="00F8134E" w:rsidP="00F8134E">
            <w:pPr>
              <w:pStyle w:val="Reqtablebody"/>
              <w:spacing w:before="0" w:after="0"/>
            </w:pPr>
            <w:r>
              <w:t>•</w:t>
            </w:r>
            <w:r>
              <w:tab/>
              <w:t>Support and approach for how Multi-Factor Authentication</w:t>
            </w:r>
          </w:p>
          <w:p w14:paraId="2FC78CB4" w14:textId="597B78D4" w:rsidR="00F66456" w:rsidRPr="009834B3" w:rsidRDefault="00F8134E" w:rsidP="00F8134E">
            <w:pPr>
              <w:pStyle w:val="Reqtablebody"/>
              <w:spacing w:before="0" w:after="0"/>
            </w:pPr>
            <w:r>
              <w:t>•</w:t>
            </w:r>
            <w:r>
              <w:tab/>
              <w:t>Approach to handling failed logon attempts</w:t>
            </w:r>
          </w:p>
        </w:tc>
      </w:tr>
      <w:tr w:rsidR="0023644C" w:rsidRPr="009834B3" w14:paraId="254CB6B2" w14:textId="77777777" w:rsidTr="00F8134E">
        <w:trPr>
          <w:cantSplit/>
        </w:trPr>
        <w:tc>
          <w:tcPr>
            <w:tcW w:w="12793" w:type="dxa"/>
            <w:gridSpan w:val="3"/>
            <w:vAlign w:val="center"/>
          </w:tcPr>
          <w:p w14:paraId="2C68ADF6" w14:textId="77777777" w:rsidR="0023644C" w:rsidRDefault="0023644C" w:rsidP="00BF41D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46E67814" w14:textId="77777777" w:rsidR="0023644C" w:rsidRDefault="0023644C" w:rsidP="00BF41D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12997C92" w14:textId="77777777" w:rsidR="0023644C" w:rsidRPr="009834B3" w:rsidRDefault="0023644C" w:rsidP="00BF41D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F8134E" w:rsidRPr="009834B3" w14:paraId="1D86773A" w14:textId="77777777" w:rsidTr="00F8134E">
        <w:trPr>
          <w:gridAfter w:val="1"/>
          <w:wAfter w:w="18" w:type="dxa"/>
          <w:cantSplit/>
        </w:trPr>
        <w:tc>
          <w:tcPr>
            <w:tcW w:w="1088" w:type="dxa"/>
            <w:vAlign w:val="center"/>
          </w:tcPr>
          <w:p w14:paraId="3B62D102" w14:textId="2A0739FB" w:rsidR="00F8134E" w:rsidRPr="00B564DB" w:rsidRDefault="00F8134E" w:rsidP="00F070BD">
            <w:pPr>
              <w:pStyle w:val="CommentText"/>
            </w:pPr>
            <w:r>
              <w:t>SPC-</w:t>
            </w:r>
            <w:r w:rsidR="0004076B">
              <w:t>5</w:t>
            </w:r>
          </w:p>
        </w:tc>
        <w:tc>
          <w:tcPr>
            <w:tcW w:w="11687" w:type="dxa"/>
            <w:vAlign w:val="center"/>
          </w:tcPr>
          <w:p w14:paraId="20AAC8C0" w14:textId="77777777" w:rsidR="0004076B" w:rsidRPr="0004076B" w:rsidRDefault="0004076B" w:rsidP="0004076B">
            <w:pPr>
              <w:rPr>
                <w:rFonts w:ascii="Calibri" w:hAnsi="Calibri"/>
                <w:color w:val="auto"/>
                <w:sz w:val="20"/>
                <w:szCs w:val="20"/>
              </w:rPr>
            </w:pPr>
            <w:r w:rsidRPr="0004076B">
              <w:rPr>
                <w:sz w:val="20"/>
                <w:szCs w:val="20"/>
              </w:rPr>
              <w:t>The Bidder must describe the authorization and account management framework of the proposed solution including the following:</w:t>
            </w:r>
          </w:p>
          <w:p w14:paraId="52E443B1" w14:textId="77777777" w:rsidR="0004076B" w:rsidRPr="0004076B" w:rsidRDefault="0004076B" w:rsidP="0004076B">
            <w:pPr>
              <w:rPr>
                <w:sz w:val="20"/>
                <w:szCs w:val="20"/>
              </w:rPr>
            </w:pPr>
            <w:r w:rsidRPr="0004076B">
              <w:rPr>
                <w:sz w:val="20"/>
                <w:szCs w:val="20"/>
              </w:rPr>
              <w:t>•             Describe how the system uses role-based security and how users are assigned to roles.</w:t>
            </w:r>
          </w:p>
          <w:p w14:paraId="1A05C441" w14:textId="77777777" w:rsidR="0004076B" w:rsidRPr="0004076B" w:rsidRDefault="0004076B" w:rsidP="0004076B">
            <w:pPr>
              <w:rPr>
                <w:sz w:val="20"/>
                <w:szCs w:val="20"/>
              </w:rPr>
            </w:pPr>
            <w:r w:rsidRPr="0004076B">
              <w:rPr>
                <w:sz w:val="20"/>
                <w:szCs w:val="20"/>
              </w:rPr>
              <w:t xml:space="preserve">•             Describe how user accounts are assigned and managed. </w:t>
            </w:r>
          </w:p>
          <w:p w14:paraId="6A46BB1E" w14:textId="77777777" w:rsidR="0004076B" w:rsidRPr="0004076B" w:rsidRDefault="0004076B" w:rsidP="0004076B">
            <w:pPr>
              <w:rPr>
                <w:sz w:val="20"/>
                <w:szCs w:val="20"/>
              </w:rPr>
            </w:pPr>
            <w:r w:rsidRPr="0004076B">
              <w:rPr>
                <w:sz w:val="20"/>
                <w:szCs w:val="20"/>
              </w:rPr>
              <w:t>•             Describe available reports, such as a usage report listing all users and their last usage date.</w:t>
            </w:r>
          </w:p>
          <w:p w14:paraId="58F90C5F" w14:textId="1AAD2DF5" w:rsidR="00F8134E" w:rsidRPr="0004076B" w:rsidRDefault="0004076B" w:rsidP="0004076B">
            <w:pPr>
              <w:rPr>
                <w:sz w:val="20"/>
                <w:szCs w:val="20"/>
              </w:rPr>
            </w:pPr>
            <w:r w:rsidRPr="0004076B">
              <w:rPr>
                <w:sz w:val="20"/>
                <w:szCs w:val="20"/>
              </w:rPr>
              <w:t>•             Describe how the system supports authorization at an attribute/field level (edit, view etc.).</w:t>
            </w:r>
          </w:p>
        </w:tc>
      </w:tr>
      <w:tr w:rsidR="0023644C" w:rsidRPr="009834B3" w14:paraId="44F17BB0" w14:textId="77777777" w:rsidTr="00F8134E">
        <w:trPr>
          <w:cantSplit/>
        </w:trPr>
        <w:tc>
          <w:tcPr>
            <w:tcW w:w="12793" w:type="dxa"/>
            <w:gridSpan w:val="3"/>
            <w:vAlign w:val="center"/>
          </w:tcPr>
          <w:p w14:paraId="0B099359" w14:textId="77777777" w:rsidR="0023644C" w:rsidRDefault="0023644C" w:rsidP="00F070BD">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09667828" w14:textId="77777777" w:rsidR="0023644C" w:rsidRDefault="0023644C" w:rsidP="00F070BD">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3B1C3A33" w14:textId="77777777" w:rsidR="0023644C" w:rsidRPr="009834B3" w:rsidRDefault="0023644C" w:rsidP="00F070BD">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F66456" w:rsidRPr="009834B3" w14:paraId="367D3C1F" w14:textId="77777777" w:rsidTr="00F8134E">
        <w:trPr>
          <w:gridAfter w:val="1"/>
          <w:wAfter w:w="18" w:type="dxa"/>
          <w:cantSplit/>
        </w:trPr>
        <w:tc>
          <w:tcPr>
            <w:tcW w:w="1088" w:type="dxa"/>
            <w:vAlign w:val="center"/>
          </w:tcPr>
          <w:p w14:paraId="44C53E06" w14:textId="317BB1CC" w:rsidR="00F66456" w:rsidRPr="00B564DB" w:rsidRDefault="00F66456" w:rsidP="003227EE">
            <w:pPr>
              <w:pStyle w:val="CommentText"/>
              <w:keepNext/>
            </w:pPr>
            <w:r w:rsidRPr="00B564DB">
              <w:lastRenderedPageBreak/>
              <w:t>S</w:t>
            </w:r>
            <w:r w:rsidR="00610584">
              <w:t>PC</w:t>
            </w:r>
            <w:r w:rsidRPr="00B564DB">
              <w:t>-</w:t>
            </w:r>
            <w:r w:rsidR="0004076B">
              <w:t>6</w:t>
            </w:r>
          </w:p>
        </w:tc>
        <w:tc>
          <w:tcPr>
            <w:tcW w:w="11687" w:type="dxa"/>
            <w:vAlign w:val="center"/>
          </w:tcPr>
          <w:p w14:paraId="2DB55D7B" w14:textId="77777777" w:rsidR="0004076B" w:rsidRPr="0004076B" w:rsidRDefault="0004076B" w:rsidP="0004076B">
            <w:pPr>
              <w:rPr>
                <w:rFonts w:ascii="Calibri" w:hAnsi="Calibri"/>
                <w:color w:val="auto"/>
                <w:sz w:val="20"/>
                <w:szCs w:val="20"/>
              </w:rPr>
            </w:pPr>
            <w:r w:rsidRPr="0004076B">
              <w:rPr>
                <w:sz w:val="20"/>
                <w:szCs w:val="20"/>
              </w:rPr>
              <w:t xml:space="preserve">The Bidder must describe the System Auditing functions of the solution including the following: </w:t>
            </w:r>
          </w:p>
          <w:p w14:paraId="21D00802" w14:textId="77777777" w:rsidR="0004076B" w:rsidRPr="0004076B" w:rsidRDefault="0004076B" w:rsidP="0004076B">
            <w:pPr>
              <w:rPr>
                <w:sz w:val="20"/>
                <w:szCs w:val="20"/>
              </w:rPr>
            </w:pPr>
            <w:r w:rsidRPr="0004076B">
              <w:rPr>
                <w:sz w:val="20"/>
                <w:szCs w:val="20"/>
              </w:rPr>
              <w:t>•             Describe in detail the data elements that are audited.</w:t>
            </w:r>
          </w:p>
          <w:p w14:paraId="44D003C7" w14:textId="77777777" w:rsidR="0004076B" w:rsidRPr="0004076B" w:rsidRDefault="0004076B" w:rsidP="0004076B">
            <w:pPr>
              <w:rPr>
                <w:sz w:val="20"/>
                <w:szCs w:val="20"/>
              </w:rPr>
            </w:pPr>
            <w:r w:rsidRPr="0004076B">
              <w:rPr>
                <w:sz w:val="20"/>
                <w:szCs w:val="20"/>
              </w:rPr>
              <w:t>•             Describe the level of audit tracking being maintained.</w:t>
            </w:r>
          </w:p>
          <w:p w14:paraId="7B2DB4F8" w14:textId="77777777" w:rsidR="0004076B" w:rsidRPr="0004076B" w:rsidRDefault="0004076B" w:rsidP="0004076B">
            <w:pPr>
              <w:rPr>
                <w:sz w:val="20"/>
                <w:szCs w:val="20"/>
              </w:rPr>
            </w:pPr>
            <w:r w:rsidRPr="0004076B">
              <w:rPr>
                <w:sz w:val="20"/>
                <w:szCs w:val="20"/>
              </w:rPr>
              <w:t xml:space="preserve">•             Describe available audit reports. </w:t>
            </w:r>
          </w:p>
          <w:p w14:paraId="23847978" w14:textId="77777777" w:rsidR="0004076B" w:rsidRPr="0004076B" w:rsidRDefault="0004076B" w:rsidP="0004076B">
            <w:pPr>
              <w:rPr>
                <w:sz w:val="20"/>
                <w:szCs w:val="20"/>
              </w:rPr>
            </w:pPr>
            <w:r w:rsidRPr="0004076B">
              <w:rPr>
                <w:sz w:val="20"/>
                <w:szCs w:val="20"/>
              </w:rPr>
              <w:t>•             Describe any automated audit log evaluation capabilities to identify security issues.</w:t>
            </w:r>
          </w:p>
          <w:p w14:paraId="2C34AF4F" w14:textId="77777777" w:rsidR="0004076B" w:rsidRPr="0004076B" w:rsidRDefault="0004076B" w:rsidP="0004076B">
            <w:pPr>
              <w:rPr>
                <w:sz w:val="20"/>
                <w:szCs w:val="20"/>
              </w:rPr>
            </w:pPr>
            <w:r w:rsidRPr="0004076B">
              <w:rPr>
                <w:sz w:val="20"/>
                <w:szCs w:val="20"/>
              </w:rPr>
              <w:t xml:space="preserve">•             Describe how the proposed solution meets the Agency IT Auditing Standard (DHHS-IT-001F) found in DHHS Information Technology {IT} Security Policies and Standards ( </w:t>
            </w:r>
            <w:hyperlink r:id="rId15" w:anchor="search=it%20security%20policy" w:history="1">
              <w:r w:rsidRPr="0004076B">
                <w:rPr>
                  <w:rStyle w:val="Hyperlink"/>
                  <w:sz w:val="20"/>
                  <w:szCs w:val="20"/>
                </w:rPr>
                <w:t>https://dhhs.ne.gov/Documents/Information%20Technology%20(IT)%20Security%20Policies%20and%20Standards.pdf#search=it%20security%20policy</w:t>
              </w:r>
            </w:hyperlink>
            <w:r w:rsidRPr="0004076B">
              <w:rPr>
                <w:sz w:val="20"/>
                <w:szCs w:val="20"/>
              </w:rPr>
              <w:t>)</w:t>
            </w:r>
          </w:p>
          <w:p w14:paraId="7C3644CF" w14:textId="77777777" w:rsidR="0004076B" w:rsidRDefault="0004076B" w:rsidP="0004076B">
            <w:pPr>
              <w:rPr>
                <w:szCs w:val="22"/>
              </w:rPr>
            </w:pPr>
            <w:r w:rsidRPr="0004076B">
              <w:rPr>
                <w:sz w:val="20"/>
                <w:szCs w:val="20"/>
              </w:rPr>
              <w:t>•             Describe how the bidder monitors, identifies, and reports on events impacting the system, such as attacks and other unauthorized use of the system</w:t>
            </w:r>
            <w:r>
              <w:rPr>
                <w:szCs w:val="22"/>
              </w:rPr>
              <w:t>.</w:t>
            </w:r>
          </w:p>
          <w:p w14:paraId="5DE94CD6" w14:textId="3B1B9F27" w:rsidR="00F66456" w:rsidRPr="009834B3" w:rsidRDefault="00F66456" w:rsidP="0004076B">
            <w:pPr>
              <w:pStyle w:val="Reqtablebody"/>
              <w:keepNext/>
              <w:spacing w:before="0" w:after="0"/>
              <w:ind w:left="720"/>
            </w:pPr>
          </w:p>
        </w:tc>
      </w:tr>
      <w:tr w:rsidR="0023644C" w:rsidRPr="009834B3" w14:paraId="7FFBAB8A" w14:textId="77777777" w:rsidTr="00F8134E">
        <w:trPr>
          <w:cantSplit/>
        </w:trPr>
        <w:tc>
          <w:tcPr>
            <w:tcW w:w="12793" w:type="dxa"/>
            <w:gridSpan w:val="3"/>
            <w:vAlign w:val="center"/>
          </w:tcPr>
          <w:p w14:paraId="7F22DB83" w14:textId="77777777" w:rsidR="0023644C" w:rsidRDefault="0023644C" w:rsidP="003227EE">
            <w:pPr>
              <w:pStyle w:val="BodyText"/>
              <w:keepN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774C22DA" w14:textId="77777777" w:rsidR="0023644C" w:rsidRDefault="0023644C" w:rsidP="003227EE">
            <w:pPr>
              <w:pStyle w:val="BodyText"/>
              <w:keepN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3EE2058C" w14:textId="77777777" w:rsidR="0023644C" w:rsidRPr="009834B3" w:rsidRDefault="0023644C" w:rsidP="003227EE">
            <w:pPr>
              <w:pStyle w:val="BodyText"/>
              <w:keepN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bl>
    <w:p w14:paraId="1A7F7FBE" w14:textId="77777777" w:rsidR="00A553CB" w:rsidRDefault="00A553CB" w:rsidP="003227EE">
      <w:pPr>
        <w:spacing w:before="360" w:after="120"/>
        <w:rPr>
          <w:b/>
          <w:iCs/>
          <w:noProof/>
        </w:rPr>
      </w:pPr>
    </w:p>
    <w:p w14:paraId="1DD80E4A" w14:textId="32C3BB1A" w:rsidR="00D31C74" w:rsidRPr="00FE20A3" w:rsidRDefault="00FE20A3" w:rsidP="003227EE">
      <w:pPr>
        <w:spacing w:before="360" w:after="120"/>
        <w:rPr>
          <w:b/>
          <w:iCs/>
          <w:noProof/>
        </w:rPr>
      </w:pPr>
      <w:r w:rsidRPr="00FE20A3">
        <w:rPr>
          <w:b/>
          <w:iCs/>
          <w:noProof/>
        </w:rPr>
        <w:t xml:space="preserve">Data Management </w:t>
      </w:r>
    </w:p>
    <w:p w14:paraId="1B44BAA7" w14:textId="77777777" w:rsidR="00D31C74" w:rsidRPr="009834B3" w:rsidRDefault="00D31C74" w:rsidP="00D31C74">
      <w:pPr>
        <w:numPr>
          <w:ilvl w:val="12"/>
          <w:numId w:val="0"/>
        </w:numPr>
        <w:rPr>
          <w:rFonts w:cs="Arial"/>
          <w:color w:val="auto"/>
        </w:rPr>
      </w:pPr>
    </w:p>
    <w:tbl>
      <w:tblPr>
        <w:tblW w:w="12775"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5"/>
        <w:gridCol w:w="11690"/>
      </w:tblGrid>
      <w:tr w:rsidR="00FE20A3" w:rsidRPr="002617A8" w14:paraId="72CC3689" w14:textId="77777777" w:rsidTr="00F372E8">
        <w:trPr>
          <w:cantSplit/>
          <w:tblHeader/>
        </w:trPr>
        <w:tc>
          <w:tcPr>
            <w:tcW w:w="1085" w:type="dxa"/>
            <w:vAlign w:val="center"/>
          </w:tcPr>
          <w:p w14:paraId="36B94E78" w14:textId="77777777" w:rsidR="00FE20A3" w:rsidRPr="002617A8" w:rsidRDefault="00FE20A3" w:rsidP="00D31C74">
            <w:pPr>
              <w:pStyle w:val="ReqTableHeader"/>
              <w:rPr>
                <w:b/>
              </w:rPr>
            </w:pPr>
            <w:r w:rsidRPr="002617A8">
              <w:rPr>
                <w:b/>
              </w:rPr>
              <w:t>Req #</w:t>
            </w:r>
          </w:p>
        </w:tc>
        <w:tc>
          <w:tcPr>
            <w:tcW w:w="11690" w:type="dxa"/>
            <w:vAlign w:val="center"/>
          </w:tcPr>
          <w:p w14:paraId="7E04151A" w14:textId="77777777" w:rsidR="00FE20A3" w:rsidRPr="002617A8" w:rsidRDefault="00FE20A3" w:rsidP="00D31C74">
            <w:pPr>
              <w:pStyle w:val="ReqTableHeader"/>
              <w:rPr>
                <w:b/>
              </w:rPr>
            </w:pPr>
            <w:r w:rsidRPr="002617A8">
              <w:rPr>
                <w:b/>
              </w:rPr>
              <w:t>Requirement</w:t>
            </w:r>
          </w:p>
        </w:tc>
      </w:tr>
      <w:tr w:rsidR="00FE20A3" w:rsidRPr="009834B3" w14:paraId="1485B14D" w14:textId="77777777" w:rsidTr="00F372E8">
        <w:trPr>
          <w:cantSplit/>
        </w:trPr>
        <w:tc>
          <w:tcPr>
            <w:tcW w:w="1085" w:type="dxa"/>
            <w:vAlign w:val="center"/>
          </w:tcPr>
          <w:p w14:paraId="1F551843" w14:textId="17E3B94D" w:rsidR="00FE20A3" w:rsidRPr="00B564DB" w:rsidRDefault="00FE20A3" w:rsidP="00D31C74">
            <w:pPr>
              <w:pStyle w:val="CommentText"/>
            </w:pPr>
            <w:r>
              <w:t>DM</w:t>
            </w:r>
            <w:r w:rsidRPr="00B564DB">
              <w:t>-1</w:t>
            </w:r>
          </w:p>
        </w:tc>
        <w:tc>
          <w:tcPr>
            <w:tcW w:w="11690" w:type="dxa"/>
            <w:vAlign w:val="center"/>
          </w:tcPr>
          <w:p w14:paraId="1E908ACC" w14:textId="01A6BDC6" w:rsidR="00FE20A3" w:rsidRPr="00B564DB" w:rsidRDefault="00FE20A3" w:rsidP="00B82FD8">
            <w:pPr>
              <w:pStyle w:val="TableText"/>
              <w:spacing w:before="120" w:after="120"/>
              <w:rPr>
                <w:rFonts w:ascii="Arial" w:hAnsi="Arial" w:cs="Arial"/>
              </w:rPr>
            </w:pPr>
            <w:r w:rsidRPr="00FE20A3">
              <w:rPr>
                <w:rFonts w:ascii="Arial" w:hAnsi="Arial" w:cs="Arial"/>
              </w:rPr>
              <w:t>The Bidder must describe how the solution handles and manages the data and how it separated from other tenants, ideally by providing a dedicated database or dedicated schema.</w:t>
            </w:r>
          </w:p>
        </w:tc>
      </w:tr>
      <w:tr w:rsidR="00B0499B" w:rsidRPr="009834B3" w14:paraId="683E057E" w14:textId="77777777" w:rsidTr="00F372E8">
        <w:trPr>
          <w:cantSplit/>
        </w:trPr>
        <w:tc>
          <w:tcPr>
            <w:tcW w:w="12775" w:type="dxa"/>
            <w:gridSpan w:val="2"/>
            <w:vAlign w:val="center"/>
          </w:tcPr>
          <w:p w14:paraId="7314DE0A" w14:textId="77777777" w:rsidR="00B0499B" w:rsidRDefault="00B0499B" w:rsidP="009C2CAC">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02971AF9" w14:textId="77777777" w:rsidR="00B0499B" w:rsidRDefault="00B0499B" w:rsidP="009C2CAC">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79F28750" w14:textId="77777777" w:rsidR="00B0499B" w:rsidRPr="009834B3" w:rsidRDefault="00B0499B" w:rsidP="009C2CAC">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FE20A3" w:rsidRPr="00115C60" w14:paraId="3BA98BFC" w14:textId="77777777" w:rsidTr="00F372E8">
        <w:trPr>
          <w:cantSplit/>
        </w:trPr>
        <w:tc>
          <w:tcPr>
            <w:tcW w:w="1085" w:type="dxa"/>
            <w:vAlign w:val="center"/>
          </w:tcPr>
          <w:p w14:paraId="74918C41" w14:textId="21AF292C" w:rsidR="00FE20A3" w:rsidRPr="00B564DB" w:rsidRDefault="00F372E8" w:rsidP="003227EE">
            <w:pPr>
              <w:pStyle w:val="CommentText"/>
              <w:keepNext/>
              <w:rPr>
                <w:rFonts w:cs="Arial"/>
              </w:rPr>
            </w:pPr>
            <w:r>
              <w:rPr>
                <w:rFonts w:cs="Arial"/>
              </w:rPr>
              <w:lastRenderedPageBreak/>
              <w:t>DM</w:t>
            </w:r>
            <w:r w:rsidR="00FE20A3" w:rsidRPr="00B564DB">
              <w:rPr>
                <w:rFonts w:cs="Arial"/>
              </w:rPr>
              <w:t>-2</w:t>
            </w:r>
          </w:p>
        </w:tc>
        <w:tc>
          <w:tcPr>
            <w:tcW w:w="11690" w:type="dxa"/>
            <w:vAlign w:val="center"/>
          </w:tcPr>
          <w:p w14:paraId="0EBE98EB" w14:textId="58F73D9C" w:rsidR="00FE20A3" w:rsidRPr="00BD6444" w:rsidRDefault="00F372E8" w:rsidP="003227EE">
            <w:pPr>
              <w:keepNext/>
              <w:numPr>
                <w:ilvl w:val="12"/>
                <w:numId w:val="0"/>
              </w:numPr>
              <w:spacing w:before="120" w:after="120"/>
              <w:jc w:val="left"/>
              <w:rPr>
                <w:sz w:val="20"/>
                <w:szCs w:val="20"/>
              </w:rPr>
            </w:pPr>
            <w:r w:rsidRPr="00F372E8">
              <w:rPr>
                <w:sz w:val="20"/>
                <w:szCs w:val="20"/>
              </w:rPr>
              <w:t>The Bidder must encrypt data at rest and in transit. The bidder must describe its approach and use of industry standard cryptographic modules such as FIPS 140-2/-3 for encrypting data.</w:t>
            </w:r>
          </w:p>
        </w:tc>
      </w:tr>
      <w:tr w:rsidR="00B0499B" w:rsidRPr="009834B3" w14:paraId="3D5DC803" w14:textId="77777777" w:rsidTr="00F372E8">
        <w:trPr>
          <w:cantSplit/>
        </w:trPr>
        <w:tc>
          <w:tcPr>
            <w:tcW w:w="12775" w:type="dxa"/>
            <w:gridSpan w:val="2"/>
            <w:vAlign w:val="center"/>
          </w:tcPr>
          <w:p w14:paraId="2E65A63D" w14:textId="77777777" w:rsidR="00B0499B" w:rsidRDefault="00B0499B" w:rsidP="003227EE">
            <w:pPr>
              <w:pStyle w:val="BodyText"/>
              <w:keepN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0CA7487B" w14:textId="77777777" w:rsidR="00B0499B" w:rsidRDefault="00B0499B" w:rsidP="003227EE">
            <w:pPr>
              <w:pStyle w:val="BodyText"/>
              <w:keepN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089453C1" w14:textId="77777777" w:rsidR="00B0499B" w:rsidRPr="009834B3" w:rsidRDefault="00B0499B" w:rsidP="003227EE">
            <w:pPr>
              <w:pStyle w:val="BodyText"/>
              <w:keepN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FE20A3" w:rsidRPr="009834B3" w14:paraId="69080AC6" w14:textId="77777777" w:rsidTr="00F372E8">
        <w:trPr>
          <w:cantSplit/>
        </w:trPr>
        <w:tc>
          <w:tcPr>
            <w:tcW w:w="1085" w:type="dxa"/>
            <w:vAlign w:val="center"/>
          </w:tcPr>
          <w:p w14:paraId="750FC049" w14:textId="45F22DAE" w:rsidR="00FE20A3" w:rsidRPr="00B564DB" w:rsidRDefault="00F372E8" w:rsidP="00F9208B">
            <w:pPr>
              <w:pStyle w:val="CommentText"/>
            </w:pPr>
            <w:r>
              <w:t>DM</w:t>
            </w:r>
            <w:r w:rsidR="00FE20A3" w:rsidRPr="00B564DB">
              <w:t>-3</w:t>
            </w:r>
          </w:p>
        </w:tc>
        <w:tc>
          <w:tcPr>
            <w:tcW w:w="11690" w:type="dxa"/>
            <w:vAlign w:val="center"/>
          </w:tcPr>
          <w:p w14:paraId="19F9CD0A" w14:textId="77777777" w:rsidR="00371241" w:rsidRPr="00371241" w:rsidRDefault="00371241" w:rsidP="00371241">
            <w:pPr>
              <w:pStyle w:val="TableText"/>
              <w:rPr>
                <w:rFonts w:ascii="Arial" w:hAnsi="Arial" w:cs="Arial"/>
              </w:rPr>
            </w:pPr>
            <w:r w:rsidRPr="00371241">
              <w:rPr>
                <w:rFonts w:ascii="Arial" w:hAnsi="Arial" w:cs="Arial"/>
              </w:rPr>
              <w:t xml:space="preserve">The Bidder must provide the details of its approach and architecture to support the following. </w:t>
            </w:r>
          </w:p>
          <w:p w14:paraId="1F3BB840" w14:textId="77777777" w:rsidR="00371241" w:rsidRPr="00371241" w:rsidRDefault="00371241" w:rsidP="00371241">
            <w:pPr>
              <w:pStyle w:val="TableText"/>
              <w:rPr>
                <w:rFonts w:ascii="Arial" w:hAnsi="Arial" w:cs="Arial"/>
              </w:rPr>
            </w:pPr>
            <w:r w:rsidRPr="00371241">
              <w:rPr>
                <w:rFonts w:ascii="Arial" w:hAnsi="Arial" w:cs="Arial"/>
              </w:rPr>
              <w:t>•</w:t>
            </w:r>
            <w:r w:rsidRPr="00371241">
              <w:rPr>
                <w:rFonts w:ascii="Arial" w:hAnsi="Arial" w:cs="Arial"/>
              </w:rPr>
              <w:tab/>
              <w:t xml:space="preserve">Data Handling when application and data is accessed via mobile device.  </w:t>
            </w:r>
          </w:p>
          <w:p w14:paraId="7850B7B0" w14:textId="522C38FF" w:rsidR="00FE20A3" w:rsidRPr="009834B3" w:rsidRDefault="00371241" w:rsidP="00371241">
            <w:pPr>
              <w:pStyle w:val="TableText"/>
              <w:numPr>
                <w:ilvl w:val="0"/>
                <w:numId w:val="18"/>
              </w:numPr>
              <w:spacing w:before="0" w:after="0"/>
              <w:rPr>
                <w:rFonts w:ascii="Arial" w:hAnsi="Arial" w:cs="Arial"/>
              </w:rPr>
            </w:pPr>
            <w:r w:rsidRPr="00371241">
              <w:rPr>
                <w:rFonts w:ascii="Arial" w:hAnsi="Arial" w:cs="Arial"/>
              </w:rPr>
              <w:t>Solution data synchronization if the solution supports off-line mode use.</w:t>
            </w:r>
          </w:p>
        </w:tc>
      </w:tr>
      <w:tr w:rsidR="00B0499B" w:rsidRPr="009834B3" w14:paraId="391A2CFD" w14:textId="77777777" w:rsidTr="00F372E8">
        <w:trPr>
          <w:cantSplit/>
        </w:trPr>
        <w:tc>
          <w:tcPr>
            <w:tcW w:w="12775" w:type="dxa"/>
            <w:gridSpan w:val="2"/>
            <w:vAlign w:val="center"/>
          </w:tcPr>
          <w:p w14:paraId="51CEFE12" w14:textId="77777777" w:rsidR="00B0499B" w:rsidRDefault="00B0499B" w:rsidP="00F9208B">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0CF5D05C" w14:textId="77777777" w:rsidR="00B0499B" w:rsidRDefault="00B0499B" w:rsidP="00F9208B">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4D470867" w14:textId="77777777" w:rsidR="00B0499B" w:rsidRPr="009834B3" w:rsidRDefault="00B0499B" w:rsidP="00F9208B">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FE20A3" w:rsidRPr="009834B3" w14:paraId="7171AC7B" w14:textId="77777777" w:rsidTr="00F372E8">
        <w:trPr>
          <w:cantSplit/>
        </w:trPr>
        <w:tc>
          <w:tcPr>
            <w:tcW w:w="1085" w:type="dxa"/>
            <w:vAlign w:val="center"/>
          </w:tcPr>
          <w:p w14:paraId="5BD0F981" w14:textId="74567509" w:rsidR="00FE20A3" w:rsidRPr="00B564DB" w:rsidRDefault="00F372E8" w:rsidP="00A37E47">
            <w:pPr>
              <w:pStyle w:val="CommentText"/>
            </w:pPr>
            <w:r>
              <w:t>DM</w:t>
            </w:r>
            <w:r w:rsidR="00FE20A3" w:rsidRPr="00B564DB">
              <w:t>-</w:t>
            </w:r>
            <w:r w:rsidR="00FE20A3">
              <w:t>4</w:t>
            </w:r>
          </w:p>
        </w:tc>
        <w:tc>
          <w:tcPr>
            <w:tcW w:w="11690" w:type="dxa"/>
            <w:vAlign w:val="center"/>
          </w:tcPr>
          <w:p w14:paraId="7E28BB67" w14:textId="77777777" w:rsidR="00F372E8" w:rsidRPr="00F372E8" w:rsidRDefault="00F372E8" w:rsidP="00F372E8">
            <w:pPr>
              <w:pStyle w:val="TableText"/>
              <w:spacing w:before="0" w:after="0"/>
              <w:rPr>
                <w:rFonts w:ascii="Arial" w:hAnsi="Arial" w:cs="Arial"/>
              </w:rPr>
            </w:pPr>
            <w:r w:rsidRPr="00F372E8">
              <w:rPr>
                <w:rFonts w:ascii="Arial" w:hAnsi="Arial" w:cs="Arial"/>
              </w:rPr>
              <w:t>The Bidder must describe its integration design and approach and address the following.</w:t>
            </w:r>
          </w:p>
          <w:p w14:paraId="7BAA50AE" w14:textId="68A8A2C9" w:rsidR="00F372E8" w:rsidRPr="00F372E8" w:rsidRDefault="00F372E8" w:rsidP="00F372E8">
            <w:pPr>
              <w:pStyle w:val="TableText"/>
              <w:numPr>
                <w:ilvl w:val="0"/>
                <w:numId w:val="18"/>
              </w:numPr>
              <w:spacing w:before="0" w:after="0"/>
              <w:rPr>
                <w:rFonts w:ascii="Arial" w:hAnsi="Arial" w:cs="Arial"/>
              </w:rPr>
            </w:pPr>
            <w:r w:rsidRPr="00F372E8">
              <w:rPr>
                <w:rFonts w:ascii="Arial" w:hAnsi="Arial" w:cs="Arial"/>
              </w:rPr>
              <w:t>Ability to import data securely in industry standard formats (such as XML, JSON, CSV) in real-time and batch to support data intake from other State systems.</w:t>
            </w:r>
          </w:p>
          <w:p w14:paraId="4FE62390" w14:textId="2879D6E8" w:rsidR="00F372E8" w:rsidRPr="00F372E8" w:rsidRDefault="00F372E8" w:rsidP="00F372E8">
            <w:pPr>
              <w:pStyle w:val="TableText"/>
              <w:numPr>
                <w:ilvl w:val="0"/>
                <w:numId w:val="18"/>
              </w:numPr>
              <w:spacing w:before="0" w:after="0"/>
              <w:rPr>
                <w:rFonts w:ascii="Arial" w:hAnsi="Arial" w:cs="Arial"/>
              </w:rPr>
            </w:pPr>
            <w:r w:rsidRPr="00F372E8">
              <w:rPr>
                <w:rFonts w:ascii="Arial" w:hAnsi="Arial" w:cs="Arial"/>
              </w:rPr>
              <w:t>Ability to export data securely to industry standard formats (such as XML, JSON, CSV) to support data upload into the State Data Warehouse tools and systems, including platforms like Snowflake and Tableau, where appropriate.</w:t>
            </w:r>
          </w:p>
          <w:p w14:paraId="4AEF2AFF" w14:textId="65364C9C" w:rsidR="00F372E8" w:rsidRPr="00F372E8" w:rsidRDefault="00F372E8" w:rsidP="00F372E8">
            <w:pPr>
              <w:pStyle w:val="TableText"/>
              <w:numPr>
                <w:ilvl w:val="0"/>
                <w:numId w:val="18"/>
              </w:numPr>
              <w:spacing w:before="0" w:after="0"/>
              <w:rPr>
                <w:rFonts w:ascii="Arial" w:hAnsi="Arial" w:cs="Arial"/>
              </w:rPr>
            </w:pPr>
            <w:r w:rsidRPr="00F372E8">
              <w:rPr>
                <w:rFonts w:ascii="Arial" w:hAnsi="Arial" w:cs="Arial"/>
              </w:rPr>
              <w:t xml:space="preserve">Support for integration using industry standards approaches and principles such as REST APIs, Webservices etc. </w:t>
            </w:r>
          </w:p>
          <w:p w14:paraId="545150C0" w14:textId="5AF55DF8" w:rsidR="00F372E8" w:rsidRPr="00F372E8" w:rsidRDefault="00F372E8" w:rsidP="00F372E8">
            <w:pPr>
              <w:pStyle w:val="TableText"/>
              <w:numPr>
                <w:ilvl w:val="0"/>
                <w:numId w:val="18"/>
              </w:numPr>
              <w:spacing w:before="0" w:after="0"/>
              <w:rPr>
                <w:rFonts w:ascii="Arial" w:hAnsi="Arial" w:cs="Arial"/>
              </w:rPr>
            </w:pPr>
            <w:r w:rsidRPr="00F372E8">
              <w:rPr>
                <w:rFonts w:ascii="Arial" w:hAnsi="Arial" w:cs="Arial"/>
              </w:rPr>
              <w:t xml:space="preserve">Support for industry integration data standards such as </w:t>
            </w:r>
            <w:r>
              <w:rPr>
                <w:rFonts w:ascii="Arial" w:hAnsi="Arial" w:cs="Arial"/>
              </w:rPr>
              <w:t>H</w:t>
            </w:r>
            <w:r w:rsidRPr="00F372E8">
              <w:rPr>
                <w:rFonts w:ascii="Arial" w:hAnsi="Arial" w:cs="Arial"/>
              </w:rPr>
              <w:t>ealth level 7 (HL7), Fast Healthcare Interoperability Resources (FHIR), X-12, HIPAA</w:t>
            </w:r>
            <w:r>
              <w:rPr>
                <w:rFonts w:ascii="Arial" w:hAnsi="Arial" w:cs="Arial"/>
              </w:rPr>
              <w:t>.</w:t>
            </w:r>
          </w:p>
          <w:p w14:paraId="4E93C6F7" w14:textId="1AB724D9" w:rsidR="00F372E8" w:rsidRPr="00F372E8" w:rsidRDefault="00F372E8" w:rsidP="00F372E8">
            <w:pPr>
              <w:pStyle w:val="TableText"/>
              <w:numPr>
                <w:ilvl w:val="0"/>
                <w:numId w:val="18"/>
              </w:numPr>
              <w:spacing w:before="0" w:after="0"/>
              <w:rPr>
                <w:rFonts w:ascii="Arial" w:hAnsi="Arial" w:cs="Arial"/>
              </w:rPr>
            </w:pPr>
            <w:r w:rsidRPr="00F372E8">
              <w:rPr>
                <w:rFonts w:ascii="Arial" w:hAnsi="Arial" w:cs="Arial"/>
              </w:rPr>
              <w:t>Provide documentation to support testing and collaboration with integrating systems.</w:t>
            </w:r>
          </w:p>
          <w:p w14:paraId="7B00AD71" w14:textId="401D975E" w:rsidR="00FE20A3" w:rsidRPr="009834B3" w:rsidRDefault="00F372E8" w:rsidP="00F372E8">
            <w:pPr>
              <w:pStyle w:val="TableText"/>
              <w:numPr>
                <w:ilvl w:val="0"/>
                <w:numId w:val="20"/>
              </w:numPr>
              <w:spacing w:before="0" w:after="0"/>
              <w:rPr>
                <w:rFonts w:ascii="Arial" w:hAnsi="Arial" w:cs="Arial"/>
              </w:rPr>
            </w:pPr>
            <w:r w:rsidRPr="00F372E8">
              <w:rPr>
                <w:rFonts w:ascii="Arial" w:hAnsi="Arial" w:cs="Arial"/>
              </w:rPr>
              <w:t>Provide necessary documentation of the system's data dictionary which includes user-defined fields and tables.</w:t>
            </w:r>
          </w:p>
        </w:tc>
      </w:tr>
      <w:tr w:rsidR="00B0499B" w:rsidRPr="009834B3" w14:paraId="28F71BD4" w14:textId="77777777" w:rsidTr="00F372E8">
        <w:trPr>
          <w:cantSplit/>
        </w:trPr>
        <w:tc>
          <w:tcPr>
            <w:tcW w:w="12775" w:type="dxa"/>
            <w:gridSpan w:val="2"/>
            <w:vAlign w:val="center"/>
          </w:tcPr>
          <w:p w14:paraId="14E20150" w14:textId="77777777" w:rsidR="00B0499B" w:rsidRDefault="00B0499B" w:rsidP="00A37E47">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3D5918C7" w14:textId="77777777" w:rsidR="00B0499B" w:rsidRDefault="00B0499B" w:rsidP="00A37E47">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1E186568" w14:textId="77777777" w:rsidR="00B0499B" w:rsidRPr="009834B3" w:rsidRDefault="00B0499B" w:rsidP="00A37E47">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F372E8" w:rsidRPr="009834B3" w14:paraId="57AFC871" w14:textId="77777777" w:rsidTr="00F372E8">
        <w:trPr>
          <w:cantSplit/>
        </w:trPr>
        <w:tc>
          <w:tcPr>
            <w:tcW w:w="1085" w:type="dxa"/>
            <w:vAlign w:val="center"/>
          </w:tcPr>
          <w:p w14:paraId="68552A37" w14:textId="50905A17" w:rsidR="00F372E8" w:rsidRPr="00B564DB" w:rsidRDefault="00F372E8" w:rsidP="003227EE">
            <w:pPr>
              <w:pStyle w:val="CommentText"/>
            </w:pPr>
            <w:r>
              <w:t>DM</w:t>
            </w:r>
            <w:r w:rsidRPr="00B564DB">
              <w:t>-</w:t>
            </w:r>
            <w:r>
              <w:t>5</w:t>
            </w:r>
          </w:p>
        </w:tc>
        <w:tc>
          <w:tcPr>
            <w:tcW w:w="11690" w:type="dxa"/>
            <w:vAlign w:val="center"/>
          </w:tcPr>
          <w:p w14:paraId="2641636A" w14:textId="409AF2A4" w:rsidR="00F372E8" w:rsidRPr="009834B3" w:rsidRDefault="00F372E8" w:rsidP="003227EE">
            <w:pPr>
              <w:pStyle w:val="TableText"/>
              <w:spacing w:before="120" w:after="120"/>
              <w:rPr>
                <w:rFonts w:ascii="Arial" w:hAnsi="Arial" w:cs="Arial"/>
              </w:rPr>
            </w:pPr>
            <w:r w:rsidRPr="00F372E8">
              <w:rPr>
                <w:rFonts w:ascii="Arial" w:hAnsi="Arial" w:cs="Arial"/>
              </w:rPr>
              <w:t>The Bidder must securely dispose of State data from its systems upon request that is in accordance with the National Institute for Standards and Technology (NIST) Special Publication 800-88 revision 1 and must provide to the State a certificate of data destruction</w:t>
            </w:r>
            <w:r>
              <w:rPr>
                <w:rFonts w:ascii="Arial" w:hAnsi="Arial" w:cs="Arial"/>
              </w:rPr>
              <w:t>.</w:t>
            </w:r>
          </w:p>
        </w:tc>
      </w:tr>
      <w:tr w:rsidR="00B0499B" w:rsidRPr="009834B3" w14:paraId="236011E5" w14:textId="77777777" w:rsidTr="00F372E8">
        <w:trPr>
          <w:cantSplit/>
        </w:trPr>
        <w:tc>
          <w:tcPr>
            <w:tcW w:w="12775" w:type="dxa"/>
            <w:gridSpan w:val="2"/>
            <w:vAlign w:val="center"/>
          </w:tcPr>
          <w:p w14:paraId="2AF34DB6" w14:textId="77777777" w:rsidR="00B0499B" w:rsidRDefault="00B0499B" w:rsidP="003227EE">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52F913B6" w14:textId="77777777" w:rsidR="00B0499B" w:rsidRDefault="00B0499B" w:rsidP="003227EE">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387609BB" w14:textId="77777777" w:rsidR="00B0499B" w:rsidRPr="009834B3" w:rsidRDefault="00B0499B" w:rsidP="003227EE">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F372E8" w:rsidRPr="009834B3" w14:paraId="05F019AD" w14:textId="77777777" w:rsidTr="00F372E8">
        <w:trPr>
          <w:cantSplit/>
        </w:trPr>
        <w:tc>
          <w:tcPr>
            <w:tcW w:w="1085" w:type="dxa"/>
            <w:vAlign w:val="center"/>
          </w:tcPr>
          <w:p w14:paraId="7762579D" w14:textId="0DBFEE8C" w:rsidR="00F372E8" w:rsidRPr="00B564DB" w:rsidRDefault="00F372E8" w:rsidP="00D31C74">
            <w:pPr>
              <w:pStyle w:val="CommentText"/>
            </w:pPr>
            <w:r>
              <w:lastRenderedPageBreak/>
              <w:t>DM-6</w:t>
            </w:r>
          </w:p>
        </w:tc>
        <w:tc>
          <w:tcPr>
            <w:tcW w:w="11690" w:type="dxa"/>
            <w:vAlign w:val="center"/>
          </w:tcPr>
          <w:p w14:paraId="066A9FEB" w14:textId="45455187" w:rsidR="00F372E8" w:rsidRPr="00F372E8" w:rsidRDefault="00F372E8" w:rsidP="00F372E8">
            <w:pPr>
              <w:pStyle w:val="TableText"/>
              <w:spacing w:before="0" w:after="0"/>
              <w:rPr>
                <w:rFonts w:ascii="Arial" w:hAnsi="Arial" w:cs="Arial"/>
              </w:rPr>
            </w:pPr>
            <w:r w:rsidRPr="00F372E8">
              <w:rPr>
                <w:rFonts w:ascii="Arial" w:hAnsi="Arial" w:cs="Arial"/>
              </w:rPr>
              <w:t xml:space="preserve">The Bidder must describe its approach to Conversion and Migration Plan and address the following: </w:t>
            </w:r>
          </w:p>
          <w:p w14:paraId="4385BD0F" w14:textId="77777777" w:rsidR="00F372E8" w:rsidRPr="00F372E8" w:rsidRDefault="00F372E8" w:rsidP="00F372E8">
            <w:pPr>
              <w:pStyle w:val="TableText"/>
              <w:spacing w:before="0" w:after="0"/>
              <w:rPr>
                <w:rFonts w:ascii="Arial" w:hAnsi="Arial" w:cs="Arial"/>
              </w:rPr>
            </w:pPr>
            <w:r w:rsidRPr="00F372E8">
              <w:rPr>
                <w:rFonts w:ascii="Arial" w:hAnsi="Arial" w:cs="Arial"/>
              </w:rPr>
              <w:t>•</w:t>
            </w:r>
            <w:r w:rsidRPr="00F372E8">
              <w:rPr>
                <w:rFonts w:ascii="Arial" w:hAnsi="Arial" w:cs="Arial"/>
              </w:rPr>
              <w:tab/>
              <w:t xml:space="preserve">Approach to conversion, cleansing, and migration. </w:t>
            </w:r>
          </w:p>
          <w:p w14:paraId="7CB2B53F" w14:textId="77777777" w:rsidR="00F372E8" w:rsidRPr="00F372E8" w:rsidRDefault="00F372E8" w:rsidP="00F372E8">
            <w:pPr>
              <w:pStyle w:val="TableText"/>
              <w:spacing w:before="0" w:after="0"/>
              <w:rPr>
                <w:rFonts w:ascii="Arial" w:hAnsi="Arial" w:cs="Arial"/>
              </w:rPr>
            </w:pPr>
            <w:r w:rsidRPr="00F372E8">
              <w:rPr>
                <w:rFonts w:ascii="Arial" w:hAnsi="Arial" w:cs="Arial"/>
              </w:rPr>
              <w:t>•</w:t>
            </w:r>
            <w:r w:rsidRPr="00F372E8">
              <w:rPr>
                <w:rFonts w:ascii="Arial" w:hAnsi="Arial" w:cs="Arial"/>
              </w:rPr>
              <w:tab/>
              <w:t xml:space="preserve">Approach to risk management for data conversion effort. </w:t>
            </w:r>
          </w:p>
          <w:p w14:paraId="6EE0390E" w14:textId="77777777" w:rsidR="00F372E8" w:rsidRPr="00F372E8" w:rsidRDefault="00F372E8" w:rsidP="00F372E8">
            <w:pPr>
              <w:pStyle w:val="TableText"/>
              <w:spacing w:before="0" w:after="0"/>
              <w:rPr>
                <w:rFonts w:ascii="Arial" w:hAnsi="Arial" w:cs="Arial"/>
              </w:rPr>
            </w:pPr>
            <w:r w:rsidRPr="00F372E8">
              <w:rPr>
                <w:rFonts w:ascii="Arial" w:hAnsi="Arial" w:cs="Arial"/>
              </w:rPr>
              <w:t>•</w:t>
            </w:r>
            <w:r w:rsidRPr="00F372E8">
              <w:rPr>
                <w:rFonts w:ascii="Arial" w:hAnsi="Arial" w:cs="Arial"/>
              </w:rPr>
              <w:tab/>
              <w:t xml:space="preserve">Approach for testing the migration or the conversion of data. </w:t>
            </w:r>
          </w:p>
          <w:p w14:paraId="2AF9C200" w14:textId="77777777" w:rsidR="00F372E8" w:rsidRPr="00F372E8" w:rsidRDefault="00F372E8" w:rsidP="00F372E8">
            <w:pPr>
              <w:pStyle w:val="TableText"/>
              <w:spacing w:before="0" w:after="0"/>
              <w:rPr>
                <w:rFonts w:ascii="Arial" w:hAnsi="Arial" w:cs="Arial"/>
              </w:rPr>
            </w:pPr>
            <w:r w:rsidRPr="00F372E8">
              <w:rPr>
                <w:rFonts w:ascii="Arial" w:hAnsi="Arial" w:cs="Arial"/>
              </w:rPr>
              <w:t>•</w:t>
            </w:r>
            <w:r w:rsidRPr="00F372E8">
              <w:rPr>
                <w:rFonts w:ascii="Arial" w:hAnsi="Arial" w:cs="Arial"/>
              </w:rPr>
              <w:tab/>
              <w:t xml:space="preserve">Approach to reporting the number of records successfully converted vs. errors or exceptions. </w:t>
            </w:r>
          </w:p>
          <w:p w14:paraId="4A9453D7" w14:textId="77777777" w:rsidR="00F372E8" w:rsidRPr="00F372E8" w:rsidRDefault="00F372E8" w:rsidP="00F372E8">
            <w:pPr>
              <w:pStyle w:val="TableText"/>
              <w:spacing w:before="0" w:after="0"/>
              <w:rPr>
                <w:rFonts w:ascii="Arial" w:hAnsi="Arial" w:cs="Arial"/>
              </w:rPr>
            </w:pPr>
            <w:r w:rsidRPr="00F372E8">
              <w:rPr>
                <w:rFonts w:ascii="Arial" w:hAnsi="Arial" w:cs="Arial"/>
              </w:rPr>
              <w:t>•</w:t>
            </w:r>
            <w:r w:rsidRPr="00F372E8">
              <w:rPr>
                <w:rFonts w:ascii="Arial" w:hAnsi="Arial" w:cs="Arial"/>
              </w:rPr>
              <w:tab/>
              <w:t xml:space="preserve">Approach to resolving data conversion errors and issues. </w:t>
            </w:r>
          </w:p>
          <w:p w14:paraId="12C81D12" w14:textId="376130C7" w:rsidR="00F372E8" w:rsidRPr="009834B3" w:rsidRDefault="00F372E8" w:rsidP="00F372E8">
            <w:pPr>
              <w:pStyle w:val="TableText"/>
              <w:spacing w:before="0" w:after="0"/>
              <w:rPr>
                <w:rFonts w:ascii="Arial" w:hAnsi="Arial" w:cs="Arial"/>
              </w:rPr>
            </w:pPr>
            <w:r w:rsidRPr="00F372E8">
              <w:rPr>
                <w:rFonts w:ascii="Arial" w:hAnsi="Arial" w:cs="Arial"/>
              </w:rPr>
              <w:t>•</w:t>
            </w:r>
            <w:r w:rsidRPr="00F372E8">
              <w:rPr>
                <w:rFonts w:ascii="Arial" w:hAnsi="Arial" w:cs="Arial"/>
              </w:rPr>
              <w:tab/>
              <w:t>Approach for supporting the Department validation of converted data.</w:t>
            </w:r>
          </w:p>
        </w:tc>
      </w:tr>
      <w:tr w:rsidR="00B0499B" w:rsidRPr="009834B3" w14:paraId="3609FD5C" w14:textId="77777777" w:rsidTr="00F372E8">
        <w:trPr>
          <w:cantSplit/>
        </w:trPr>
        <w:tc>
          <w:tcPr>
            <w:tcW w:w="12775" w:type="dxa"/>
            <w:gridSpan w:val="2"/>
            <w:vAlign w:val="center"/>
          </w:tcPr>
          <w:p w14:paraId="379B3231" w14:textId="77777777" w:rsidR="00B0499B" w:rsidRDefault="00B0499B" w:rsidP="009C2CAC">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57E15DE3" w14:textId="77777777" w:rsidR="00B0499B" w:rsidRDefault="00B0499B" w:rsidP="009C2CAC">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7BDBB05E" w14:textId="77777777" w:rsidR="00B0499B" w:rsidRPr="009834B3" w:rsidRDefault="00B0499B" w:rsidP="009C2CAC">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F372E8" w:rsidRPr="009834B3" w14:paraId="08E5D2AA" w14:textId="77777777" w:rsidTr="00F372E8">
        <w:trPr>
          <w:cantSplit/>
        </w:trPr>
        <w:tc>
          <w:tcPr>
            <w:tcW w:w="1085" w:type="dxa"/>
            <w:vAlign w:val="center"/>
          </w:tcPr>
          <w:p w14:paraId="6A162E95" w14:textId="269F3ABC" w:rsidR="00F372E8" w:rsidRPr="00B564DB" w:rsidRDefault="00F372E8" w:rsidP="00D31C74">
            <w:pPr>
              <w:pStyle w:val="CommentText"/>
            </w:pPr>
            <w:r>
              <w:t>DM-7</w:t>
            </w:r>
          </w:p>
        </w:tc>
        <w:tc>
          <w:tcPr>
            <w:tcW w:w="11690" w:type="dxa"/>
            <w:vAlign w:val="center"/>
          </w:tcPr>
          <w:p w14:paraId="7005F340" w14:textId="2EFB08F7" w:rsidR="00F372E8" w:rsidRPr="009834B3" w:rsidRDefault="00F372E8" w:rsidP="007B4519">
            <w:pPr>
              <w:pStyle w:val="TableText"/>
              <w:spacing w:before="120" w:after="120"/>
              <w:rPr>
                <w:rFonts w:ascii="Arial" w:hAnsi="Arial" w:cs="Arial"/>
              </w:rPr>
            </w:pPr>
            <w:r w:rsidRPr="00F372E8">
              <w:rPr>
                <w:rFonts w:ascii="Arial" w:hAnsi="Arial" w:cs="Arial"/>
              </w:rPr>
              <w:t>The Bidder must meet the data retention requirements cited in 45 CFR 164.316 and the State's Administrative Rules.  Please describe your approach for their data retention.</w:t>
            </w:r>
          </w:p>
        </w:tc>
      </w:tr>
      <w:tr w:rsidR="00B0499B" w:rsidRPr="009834B3" w14:paraId="1739102D" w14:textId="77777777" w:rsidTr="00F372E8">
        <w:trPr>
          <w:cantSplit/>
        </w:trPr>
        <w:tc>
          <w:tcPr>
            <w:tcW w:w="12775" w:type="dxa"/>
            <w:gridSpan w:val="2"/>
            <w:vAlign w:val="center"/>
          </w:tcPr>
          <w:p w14:paraId="38498BF6" w14:textId="77777777" w:rsidR="00B0499B" w:rsidRDefault="00B0499B" w:rsidP="009C2CAC">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788B3887" w14:textId="77777777" w:rsidR="00B0499B" w:rsidRDefault="00B0499B" w:rsidP="009C2CAC">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10047CEB" w14:textId="77777777" w:rsidR="00B0499B" w:rsidRPr="009834B3" w:rsidRDefault="00B0499B" w:rsidP="009C2CAC">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bl>
    <w:p w14:paraId="570666BF" w14:textId="285452A6" w:rsidR="00B663CF" w:rsidRDefault="00B663CF" w:rsidP="005312B7">
      <w:pPr>
        <w:spacing w:before="240" w:after="120"/>
        <w:rPr>
          <w:rFonts w:cs="Arial"/>
          <w:color w:val="auto"/>
          <w:highlight w:val="yellow"/>
        </w:rPr>
      </w:pPr>
      <w:bookmarkStart w:id="2" w:name="_Toc178392220"/>
    </w:p>
    <w:p w14:paraId="750743C4" w14:textId="627DB3EC" w:rsidR="00D31C74" w:rsidRPr="00F372E8" w:rsidRDefault="00F372E8" w:rsidP="005312B7">
      <w:pPr>
        <w:spacing w:before="240" w:after="120"/>
        <w:rPr>
          <w:b/>
          <w:iCs/>
          <w:noProof/>
        </w:rPr>
      </w:pPr>
      <w:r w:rsidRPr="00F372E8">
        <w:rPr>
          <w:b/>
          <w:iCs/>
          <w:noProof/>
        </w:rPr>
        <w:t>Operations Management</w:t>
      </w:r>
      <w:r w:rsidR="00D31C74" w:rsidRPr="00F372E8">
        <w:rPr>
          <w:b/>
          <w:iCs/>
          <w:noProof/>
        </w:rPr>
        <w:t xml:space="preserve"> </w:t>
      </w:r>
      <w:bookmarkEnd w:id="2"/>
    </w:p>
    <w:p w14:paraId="283BD5E3" w14:textId="77777777" w:rsidR="00A4565D" w:rsidRDefault="00A4565D" w:rsidP="00E42DD2">
      <w:pPr>
        <w:tabs>
          <w:tab w:val="left" w:pos="1296"/>
          <w:tab w:val="left" w:pos="2016"/>
          <w:tab w:val="right" w:leader="dot" w:pos="9926"/>
        </w:tabs>
        <w:autoSpaceDE w:val="0"/>
        <w:autoSpaceDN w:val="0"/>
        <w:adjustRightInd w:val="0"/>
        <w:spacing w:before="20" w:after="20"/>
        <w:ind w:right="378"/>
        <w:rPr>
          <w:color w:val="auto"/>
          <w:szCs w:val="22"/>
        </w:rPr>
      </w:pPr>
    </w:p>
    <w:tbl>
      <w:tblPr>
        <w:tblW w:w="12775"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5"/>
        <w:gridCol w:w="11690"/>
      </w:tblGrid>
      <w:tr w:rsidR="008B484E" w:rsidRPr="009834B3" w14:paraId="62776A5B" w14:textId="77777777" w:rsidTr="008B484E">
        <w:trPr>
          <w:cantSplit/>
          <w:tblHeader/>
        </w:trPr>
        <w:tc>
          <w:tcPr>
            <w:tcW w:w="1085" w:type="dxa"/>
            <w:vAlign w:val="center"/>
          </w:tcPr>
          <w:p w14:paraId="04DE2E7E" w14:textId="77777777" w:rsidR="008B484E" w:rsidRPr="009834B3" w:rsidRDefault="008B484E" w:rsidP="00D31C74">
            <w:pPr>
              <w:pStyle w:val="ReqTableHeader"/>
              <w:rPr>
                <w:b/>
              </w:rPr>
            </w:pPr>
            <w:r w:rsidRPr="009834B3">
              <w:rPr>
                <w:b/>
              </w:rPr>
              <w:t>Req #</w:t>
            </w:r>
          </w:p>
        </w:tc>
        <w:tc>
          <w:tcPr>
            <w:tcW w:w="11690" w:type="dxa"/>
            <w:vAlign w:val="center"/>
          </w:tcPr>
          <w:p w14:paraId="5AAA5A62" w14:textId="77777777" w:rsidR="008B484E" w:rsidRPr="009834B3" w:rsidRDefault="008B484E" w:rsidP="00D31C74">
            <w:pPr>
              <w:pStyle w:val="ReqTableHeader"/>
              <w:rPr>
                <w:b/>
              </w:rPr>
            </w:pPr>
            <w:r w:rsidRPr="009834B3">
              <w:rPr>
                <w:b/>
              </w:rPr>
              <w:t>Requirement</w:t>
            </w:r>
          </w:p>
        </w:tc>
      </w:tr>
      <w:tr w:rsidR="008B484E" w:rsidRPr="009834B3" w14:paraId="7D22209D" w14:textId="77777777" w:rsidTr="008B484E">
        <w:trPr>
          <w:cantSplit/>
        </w:trPr>
        <w:tc>
          <w:tcPr>
            <w:tcW w:w="1085" w:type="dxa"/>
            <w:vAlign w:val="center"/>
          </w:tcPr>
          <w:p w14:paraId="1A3800B3" w14:textId="327EF54D" w:rsidR="008B484E" w:rsidRPr="00B564DB" w:rsidRDefault="008B484E" w:rsidP="00362B37">
            <w:pPr>
              <w:pStyle w:val="CommentText"/>
            </w:pPr>
            <w:r>
              <w:t>OM</w:t>
            </w:r>
            <w:r w:rsidRPr="00B564DB">
              <w:t>-1</w:t>
            </w:r>
          </w:p>
        </w:tc>
        <w:tc>
          <w:tcPr>
            <w:tcW w:w="11690" w:type="dxa"/>
            <w:vAlign w:val="center"/>
          </w:tcPr>
          <w:p w14:paraId="657BDDEA" w14:textId="77777777" w:rsidR="008B484E" w:rsidRPr="008B484E" w:rsidRDefault="008B484E" w:rsidP="008B484E">
            <w:pPr>
              <w:pStyle w:val="TableText"/>
              <w:spacing w:before="0" w:after="0"/>
              <w:rPr>
                <w:rFonts w:ascii="Arial" w:hAnsi="Arial" w:cs="Arial"/>
              </w:rPr>
            </w:pPr>
            <w:r w:rsidRPr="008B484E">
              <w:rPr>
                <w:rFonts w:ascii="Arial" w:hAnsi="Arial" w:cs="Arial"/>
              </w:rPr>
              <w:t>The Bidder must outline their Business Continuity and Disaster Recovery (BCDR) approach that address the following.</w:t>
            </w:r>
          </w:p>
          <w:p w14:paraId="5BFD435B" w14:textId="662BC285" w:rsidR="008B484E" w:rsidRPr="008B484E" w:rsidRDefault="008B484E" w:rsidP="008B484E">
            <w:pPr>
              <w:pStyle w:val="TableText"/>
              <w:numPr>
                <w:ilvl w:val="0"/>
                <w:numId w:val="20"/>
              </w:numPr>
              <w:spacing w:before="0" w:after="0"/>
              <w:rPr>
                <w:rFonts w:ascii="Arial" w:hAnsi="Arial" w:cs="Arial"/>
              </w:rPr>
            </w:pPr>
            <w:r w:rsidRPr="008B484E">
              <w:rPr>
                <w:rFonts w:ascii="Arial" w:hAnsi="Arial" w:cs="Arial"/>
              </w:rPr>
              <w:t>A BCDR Plan must be signed and approved by the State before any State data is transferred or entered the solution. The Plan must contain procedures for data backup, restoration, and emergency mode operations in the event of a. Hardware or Software Failures; b. Human Error; c. Natural Disaster; and/or d. Other unforeseeable emergencies.</w:t>
            </w:r>
          </w:p>
          <w:p w14:paraId="1E0DE2BC" w14:textId="37D248D3" w:rsidR="008B484E" w:rsidRPr="008B484E" w:rsidRDefault="008B484E" w:rsidP="008B484E">
            <w:pPr>
              <w:pStyle w:val="TableText"/>
              <w:numPr>
                <w:ilvl w:val="0"/>
                <w:numId w:val="20"/>
              </w:numPr>
              <w:spacing w:before="0" w:after="0"/>
              <w:rPr>
                <w:rFonts w:ascii="Arial" w:hAnsi="Arial" w:cs="Arial"/>
              </w:rPr>
            </w:pPr>
            <w:r w:rsidRPr="008B484E">
              <w:rPr>
                <w:rFonts w:ascii="Arial" w:hAnsi="Arial" w:cs="Arial"/>
              </w:rPr>
              <w:t>Execute and successfully complete a full disaster recovery test before Go-Live.</w:t>
            </w:r>
          </w:p>
          <w:p w14:paraId="15C0169F" w14:textId="19409EB2" w:rsidR="008B484E" w:rsidRPr="008B484E" w:rsidRDefault="008B484E" w:rsidP="008B484E">
            <w:pPr>
              <w:pStyle w:val="TableText"/>
              <w:numPr>
                <w:ilvl w:val="0"/>
                <w:numId w:val="20"/>
              </w:numPr>
              <w:spacing w:before="0" w:after="0"/>
              <w:rPr>
                <w:rFonts w:ascii="Arial" w:hAnsi="Arial" w:cs="Arial"/>
              </w:rPr>
            </w:pPr>
            <w:r w:rsidRPr="008B484E">
              <w:rPr>
                <w:rFonts w:ascii="Arial" w:hAnsi="Arial" w:cs="Arial"/>
              </w:rPr>
              <w:t>Annually execute a full disaster recovery test and submit the results to the State.</w:t>
            </w:r>
          </w:p>
          <w:p w14:paraId="0530A0D1" w14:textId="76291947" w:rsidR="008B484E" w:rsidRPr="008B484E" w:rsidRDefault="008B484E" w:rsidP="008B484E">
            <w:pPr>
              <w:pStyle w:val="TableText"/>
              <w:numPr>
                <w:ilvl w:val="0"/>
                <w:numId w:val="20"/>
              </w:numPr>
              <w:spacing w:before="0" w:after="0"/>
              <w:rPr>
                <w:rFonts w:ascii="Arial" w:hAnsi="Arial" w:cs="Arial"/>
              </w:rPr>
            </w:pPr>
            <w:r w:rsidRPr="008B484E">
              <w:rPr>
                <w:rFonts w:ascii="Arial" w:hAnsi="Arial" w:cs="Arial"/>
              </w:rPr>
              <w:t xml:space="preserve">Compliance with the Recovery Time Objective (RTO) of within </w:t>
            </w:r>
            <w:r w:rsidR="00371241" w:rsidRPr="00371241">
              <w:rPr>
                <w:rFonts w:ascii="Arial" w:hAnsi="Arial" w:cs="Arial"/>
                <w:color w:val="000000" w:themeColor="text1"/>
              </w:rPr>
              <w:t>24</w:t>
            </w:r>
            <w:r w:rsidRPr="008B484E">
              <w:rPr>
                <w:rFonts w:ascii="Arial" w:hAnsi="Arial" w:cs="Arial"/>
                <w:color w:val="FF0000"/>
              </w:rPr>
              <w:t xml:space="preserve"> </w:t>
            </w:r>
            <w:r w:rsidRPr="008B484E">
              <w:rPr>
                <w:rFonts w:ascii="Arial" w:hAnsi="Arial" w:cs="Arial"/>
              </w:rPr>
              <w:t xml:space="preserve">hours when the system outage is declared as a disaster. </w:t>
            </w:r>
          </w:p>
          <w:p w14:paraId="3596173E" w14:textId="36ACC34D" w:rsidR="008B484E" w:rsidRPr="008B484E" w:rsidRDefault="008B484E" w:rsidP="008B484E">
            <w:pPr>
              <w:pStyle w:val="TableText"/>
              <w:numPr>
                <w:ilvl w:val="0"/>
                <w:numId w:val="20"/>
              </w:numPr>
              <w:spacing w:before="0" w:after="0"/>
              <w:rPr>
                <w:rFonts w:ascii="Arial" w:hAnsi="Arial" w:cs="Arial"/>
              </w:rPr>
            </w:pPr>
            <w:r w:rsidRPr="008B484E">
              <w:rPr>
                <w:rFonts w:ascii="Arial" w:hAnsi="Arial" w:cs="Arial"/>
              </w:rPr>
              <w:t xml:space="preserve">Compliance with the Recovery Point Objective (RPO) of </w:t>
            </w:r>
            <w:r w:rsidR="00371241" w:rsidRPr="00371241">
              <w:rPr>
                <w:rFonts w:ascii="Arial" w:hAnsi="Arial" w:cs="Arial"/>
                <w:color w:val="000000" w:themeColor="text1"/>
              </w:rPr>
              <w:t>2</w:t>
            </w:r>
            <w:r w:rsidRPr="008B484E">
              <w:rPr>
                <w:rFonts w:ascii="Arial" w:hAnsi="Arial" w:cs="Arial"/>
              </w:rPr>
              <w:t xml:space="preserve"> hours of data lost before the disaster event.</w:t>
            </w:r>
          </w:p>
          <w:p w14:paraId="717F8C1F" w14:textId="17785371" w:rsidR="008B484E" w:rsidRPr="009834B3" w:rsidRDefault="008B484E" w:rsidP="008B484E">
            <w:pPr>
              <w:pStyle w:val="TableText"/>
              <w:numPr>
                <w:ilvl w:val="0"/>
                <w:numId w:val="20"/>
              </w:numPr>
              <w:spacing w:before="0" w:after="0"/>
              <w:rPr>
                <w:rFonts w:ascii="Arial" w:hAnsi="Arial" w:cs="Arial"/>
              </w:rPr>
            </w:pPr>
            <w:r w:rsidRPr="008B484E">
              <w:rPr>
                <w:rFonts w:ascii="Arial" w:hAnsi="Arial" w:cs="Arial"/>
              </w:rPr>
              <w:t>Communication and Notification methodology to notify the relevant set of stakeholders.</w:t>
            </w:r>
          </w:p>
        </w:tc>
      </w:tr>
      <w:tr w:rsidR="00B0499B" w:rsidRPr="009834B3" w14:paraId="4F1FC8D8" w14:textId="77777777" w:rsidTr="008B484E">
        <w:trPr>
          <w:cantSplit/>
        </w:trPr>
        <w:tc>
          <w:tcPr>
            <w:tcW w:w="12775" w:type="dxa"/>
            <w:gridSpan w:val="2"/>
            <w:vAlign w:val="center"/>
          </w:tcPr>
          <w:p w14:paraId="2D54A693" w14:textId="77777777" w:rsidR="00B0499B" w:rsidRDefault="00B0499B" w:rsidP="002148E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lastRenderedPageBreak/>
              <w:t>Response:</w:t>
            </w:r>
          </w:p>
          <w:p w14:paraId="23872414" w14:textId="77777777" w:rsidR="00B0499B" w:rsidRDefault="00B0499B" w:rsidP="002148E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127FE278" w14:textId="77777777" w:rsidR="00B0499B" w:rsidRPr="009834B3" w:rsidRDefault="00B0499B" w:rsidP="002148E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8B484E" w:rsidRPr="009834B3" w14:paraId="49ED1C97" w14:textId="77777777" w:rsidTr="008B484E">
        <w:trPr>
          <w:cantSplit/>
        </w:trPr>
        <w:tc>
          <w:tcPr>
            <w:tcW w:w="1085" w:type="dxa"/>
            <w:vAlign w:val="center"/>
          </w:tcPr>
          <w:p w14:paraId="68E3266A" w14:textId="4D739D9E" w:rsidR="008B484E" w:rsidRPr="00B564DB" w:rsidRDefault="008B484E" w:rsidP="00D31C74">
            <w:pPr>
              <w:pStyle w:val="CommentText"/>
            </w:pPr>
            <w:r>
              <w:t>OM</w:t>
            </w:r>
            <w:r w:rsidRPr="00B564DB">
              <w:t>-2</w:t>
            </w:r>
          </w:p>
        </w:tc>
        <w:tc>
          <w:tcPr>
            <w:tcW w:w="11690" w:type="dxa"/>
            <w:vAlign w:val="center"/>
          </w:tcPr>
          <w:p w14:paraId="1817986C" w14:textId="45A4E458" w:rsidR="008B484E" w:rsidRPr="008B484E" w:rsidRDefault="008B484E" w:rsidP="008B484E">
            <w:pPr>
              <w:pStyle w:val="TableText"/>
              <w:spacing w:before="0" w:after="0"/>
              <w:rPr>
                <w:rFonts w:ascii="Arial" w:hAnsi="Arial" w:cs="Arial"/>
              </w:rPr>
            </w:pPr>
            <w:r w:rsidRPr="008B484E">
              <w:rPr>
                <w:rFonts w:ascii="Arial" w:hAnsi="Arial" w:cs="Arial"/>
              </w:rPr>
              <w:t>The bidder must describe its approach for all testing activities and address the following:</w:t>
            </w:r>
          </w:p>
          <w:p w14:paraId="5C3F2918" w14:textId="507591A5" w:rsidR="008B484E" w:rsidRPr="008B484E" w:rsidRDefault="008B484E" w:rsidP="008B484E">
            <w:pPr>
              <w:pStyle w:val="TableText"/>
              <w:numPr>
                <w:ilvl w:val="0"/>
                <w:numId w:val="20"/>
              </w:numPr>
              <w:spacing w:before="0" w:after="0"/>
              <w:rPr>
                <w:rFonts w:ascii="Arial" w:hAnsi="Arial" w:cs="Arial"/>
              </w:rPr>
            </w:pPr>
            <w:r w:rsidRPr="008B484E">
              <w:rPr>
                <w:rFonts w:ascii="Arial" w:hAnsi="Arial" w:cs="Arial"/>
              </w:rPr>
              <w:t xml:space="preserve">Overall testing strategy and support for the following testing types: unit testing, system testing, integration testing, regression testing, user acceptance testing (UAT), parallel testing, performance, and load testing, manual and automated and/or scripted testing, and end-to-end integration testing of COTS products if any.  </w:t>
            </w:r>
          </w:p>
          <w:p w14:paraId="7E1870F4" w14:textId="4961456D" w:rsidR="008B484E" w:rsidRPr="008B484E" w:rsidRDefault="008B484E" w:rsidP="008B484E">
            <w:pPr>
              <w:pStyle w:val="TableText"/>
              <w:numPr>
                <w:ilvl w:val="0"/>
                <w:numId w:val="20"/>
              </w:numPr>
              <w:spacing w:before="0" w:after="0"/>
              <w:rPr>
                <w:rFonts w:ascii="Arial" w:hAnsi="Arial" w:cs="Arial"/>
              </w:rPr>
            </w:pPr>
            <w:r w:rsidRPr="008B484E">
              <w:rPr>
                <w:rFonts w:ascii="Arial" w:hAnsi="Arial" w:cs="Arial"/>
              </w:rPr>
              <w:t xml:space="preserve">Approach to planning and preparing the test/staging environment. </w:t>
            </w:r>
          </w:p>
          <w:p w14:paraId="0AB24EC8" w14:textId="33B14250" w:rsidR="008B484E" w:rsidRPr="008B484E" w:rsidRDefault="008B484E" w:rsidP="008B484E">
            <w:pPr>
              <w:pStyle w:val="TableText"/>
              <w:numPr>
                <w:ilvl w:val="0"/>
                <w:numId w:val="20"/>
              </w:numPr>
              <w:spacing w:before="0" w:after="0"/>
              <w:rPr>
                <w:rFonts w:ascii="Arial" w:hAnsi="Arial" w:cs="Arial"/>
              </w:rPr>
            </w:pPr>
            <w:r w:rsidRPr="008B484E">
              <w:rPr>
                <w:rFonts w:ascii="Arial" w:hAnsi="Arial" w:cs="Arial"/>
              </w:rPr>
              <w:t>Approach to conducting each test level.</w:t>
            </w:r>
          </w:p>
          <w:p w14:paraId="75851828" w14:textId="3249B721" w:rsidR="008B484E" w:rsidRPr="008B484E" w:rsidRDefault="008B484E" w:rsidP="008B484E">
            <w:pPr>
              <w:pStyle w:val="TableText"/>
              <w:numPr>
                <w:ilvl w:val="0"/>
                <w:numId w:val="20"/>
              </w:numPr>
              <w:spacing w:before="0" w:after="0"/>
              <w:rPr>
                <w:rFonts w:ascii="Arial" w:hAnsi="Arial" w:cs="Arial"/>
              </w:rPr>
            </w:pPr>
            <w:r w:rsidRPr="008B484E">
              <w:rPr>
                <w:rFonts w:ascii="Arial" w:hAnsi="Arial" w:cs="Arial"/>
              </w:rPr>
              <w:t>Approach for testing nonfunctional requirements (security, performance, etc.)</w:t>
            </w:r>
          </w:p>
          <w:p w14:paraId="0DFCBE01" w14:textId="51032C14" w:rsidR="008B484E" w:rsidRPr="008B484E" w:rsidRDefault="008B484E" w:rsidP="008B484E">
            <w:pPr>
              <w:pStyle w:val="TableText"/>
              <w:numPr>
                <w:ilvl w:val="0"/>
                <w:numId w:val="20"/>
              </w:numPr>
              <w:spacing w:before="0" w:after="0"/>
              <w:rPr>
                <w:rFonts w:ascii="Arial" w:hAnsi="Arial" w:cs="Arial"/>
              </w:rPr>
            </w:pPr>
            <w:r w:rsidRPr="008B484E">
              <w:rPr>
                <w:rFonts w:ascii="Arial" w:hAnsi="Arial" w:cs="Arial"/>
              </w:rPr>
              <w:t>Approach to test documentation (e.g., test cases, test scripts, test case matrices added as the design configuration progresses).</w:t>
            </w:r>
          </w:p>
          <w:p w14:paraId="3411EF6D" w14:textId="01BED2DC" w:rsidR="008B484E" w:rsidRPr="008B484E" w:rsidRDefault="008B484E" w:rsidP="008B484E">
            <w:pPr>
              <w:pStyle w:val="TableText"/>
              <w:numPr>
                <w:ilvl w:val="0"/>
                <w:numId w:val="20"/>
              </w:numPr>
              <w:spacing w:before="0" w:after="0"/>
              <w:rPr>
                <w:rFonts w:ascii="Arial" w:hAnsi="Arial" w:cs="Arial"/>
              </w:rPr>
            </w:pPr>
            <w:r w:rsidRPr="008B484E">
              <w:rPr>
                <w:rFonts w:ascii="Arial" w:hAnsi="Arial" w:cs="Arial"/>
              </w:rPr>
              <w:t xml:space="preserve">Approach to quality control/quality assurance. </w:t>
            </w:r>
          </w:p>
          <w:p w14:paraId="6D459822" w14:textId="1A15020F" w:rsidR="008B484E" w:rsidRPr="009834B3" w:rsidRDefault="008B484E" w:rsidP="008B484E">
            <w:pPr>
              <w:pStyle w:val="TableText"/>
              <w:numPr>
                <w:ilvl w:val="0"/>
                <w:numId w:val="21"/>
              </w:numPr>
              <w:spacing w:before="0" w:after="0"/>
              <w:rPr>
                <w:rFonts w:ascii="Arial" w:hAnsi="Arial" w:cs="Arial"/>
              </w:rPr>
            </w:pPr>
            <w:r w:rsidRPr="008B484E">
              <w:rPr>
                <w:rFonts w:ascii="Arial" w:hAnsi="Arial" w:cs="Arial"/>
              </w:rPr>
              <w:t>Approach to test results reporting, traceability, and metrics.</w:t>
            </w:r>
          </w:p>
        </w:tc>
      </w:tr>
      <w:tr w:rsidR="00B0499B" w:rsidRPr="009834B3" w14:paraId="4A8B2E49" w14:textId="77777777" w:rsidTr="008B484E">
        <w:trPr>
          <w:cantSplit/>
        </w:trPr>
        <w:tc>
          <w:tcPr>
            <w:tcW w:w="12775" w:type="dxa"/>
            <w:gridSpan w:val="2"/>
            <w:vAlign w:val="center"/>
          </w:tcPr>
          <w:p w14:paraId="1168E99A" w14:textId="77777777" w:rsidR="00B0499B" w:rsidRDefault="00B0499B" w:rsidP="002148E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00D67857" w14:textId="77777777" w:rsidR="00B0499B" w:rsidRDefault="00B0499B" w:rsidP="002148E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3ED34858" w14:textId="77777777" w:rsidR="00B0499B" w:rsidRPr="009834B3" w:rsidRDefault="00B0499B" w:rsidP="002148E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8B484E" w:rsidRPr="009834B3" w14:paraId="77429BFC" w14:textId="77777777" w:rsidTr="008B484E">
        <w:trPr>
          <w:cantSplit/>
        </w:trPr>
        <w:tc>
          <w:tcPr>
            <w:tcW w:w="1085" w:type="dxa"/>
            <w:vAlign w:val="center"/>
          </w:tcPr>
          <w:p w14:paraId="2C618982" w14:textId="6CF2EB7D" w:rsidR="008B484E" w:rsidRPr="00B564DB" w:rsidRDefault="008B484E" w:rsidP="00D31C74">
            <w:pPr>
              <w:pStyle w:val="CommentText"/>
            </w:pPr>
            <w:r>
              <w:t>OM</w:t>
            </w:r>
            <w:r w:rsidRPr="00B564DB">
              <w:t>-3</w:t>
            </w:r>
          </w:p>
        </w:tc>
        <w:tc>
          <w:tcPr>
            <w:tcW w:w="11690" w:type="dxa"/>
            <w:vAlign w:val="center"/>
          </w:tcPr>
          <w:p w14:paraId="265B8798" w14:textId="77777777" w:rsidR="008B484E" w:rsidRPr="008B484E" w:rsidRDefault="008B484E" w:rsidP="008B484E">
            <w:pPr>
              <w:pStyle w:val="TableText"/>
              <w:spacing w:before="0" w:after="0"/>
              <w:rPr>
                <w:rFonts w:ascii="Arial" w:hAnsi="Arial" w:cs="Arial"/>
              </w:rPr>
            </w:pPr>
            <w:r w:rsidRPr="008B484E">
              <w:rPr>
                <w:rFonts w:ascii="Arial" w:hAnsi="Arial" w:cs="Arial"/>
              </w:rPr>
              <w:t>The bidder must describe their software maintenance process and address the following.</w:t>
            </w:r>
          </w:p>
          <w:p w14:paraId="206DA7A4" w14:textId="77777777" w:rsidR="008B484E" w:rsidRPr="008B484E" w:rsidRDefault="008B484E" w:rsidP="008B484E">
            <w:pPr>
              <w:pStyle w:val="TableText"/>
              <w:spacing w:before="0" w:after="0"/>
              <w:rPr>
                <w:rFonts w:ascii="Arial" w:hAnsi="Arial" w:cs="Arial"/>
              </w:rPr>
            </w:pPr>
            <w:r w:rsidRPr="008B484E">
              <w:rPr>
                <w:rFonts w:ascii="Arial" w:hAnsi="Arial" w:cs="Arial"/>
              </w:rPr>
              <w:t>•</w:t>
            </w:r>
            <w:r w:rsidRPr="008B484E">
              <w:rPr>
                <w:rFonts w:ascii="Arial" w:hAnsi="Arial" w:cs="Arial"/>
              </w:rPr>
              <w:tab/>
              <w:t>Approach to managing software versions to ensure bidder support.</w:t>
            </w:r>
          </w:p>
          <w:p w14:paraId="29C4F4C1" w14:textId="77777777" w:rsidR="008B484E" w:rsidRPr="008B484E" w:rsidRDefault="008B484E" w:rsidP="008B484E">
            <w:pPr>
              <w:pStyle w:val="TableText"/>
              <w:spacing w:before="0" w:after="0"/>
              <w:rPr>
                <w:rFonts w:ascii="Arial" w:hAnsi="Arial" w:cs="Arial"/>
              </w:rPr>
            </w:pPr>
            <w:r w:rsidRPr="008B484E">
              <w:rPr>
                <w:rFonts w:ascii="Arial" w:hAnsi="Arial" w:cs="Arial"/>
              </w:rPr>
              <w:t>•</w:t>
            </w:r>
            <w:r w:rsidRPr="008B484E">
              <w:rPr>
                <w:rFonts w:ascii="Arial" w:hAnsi="Arial" w:cs="Arial"/>
              </w:rPr>
              <w:tab/>
              <w:t>Approach to Change Management, including defects and enhancements.</w:t>
            </w:r>
          </w:p>
          <w:p w14:paraId="03EE501B" w14:textId="77777777" w:rsidR="008B484E" w:rsidRPr="008B484E" w:rsidRDefault="008B484E" w:rsidP="008B484E">
            <w:pPr>
              <w:pStyle w:val="TableText"/>
              <w:spacing w:before="0" w:after="0"/>
              <w:rPr>
                <w:rFonts w:ascii="Arial" w:hAnsi="Arial" w:cs="Arial"/>
              </w:rPr>
            </w:pPr>
            <w:r w:rsidRPr="008B484E">
              <w:rPr>
                <w:rFonts w:ascii="Arial" w:hAnsi="Arial" w:cs="Arial"/>
              </w:rPr>
              <w:t>•</w:t>
            </w:r>
            <w:r w:rsidRPr="008B484E">
              <w:rPr>
                <w:rFonts w:ascii="Arial" w:hAnsi="Arial" w:cs="Arial"/>
              </w:rPr>
              <w:tab/>
              <w:t>Approach to testing and release management.</w:t>
            </w:r>
          </w:p>
          <w:p w14:paraId="34E50B75" w14:textId="6883D3EE" w:rsidR="008B484E" w:rsidRPr="00284724" w:rsidRDefault="008B484E" w:rsidP="008B484E">
            <w:pPr>
              <w:pStyle w:val="TableText"/>
              <w:spacing w:before="0" w:after="0"/>
              <w:rPr>
                <w:rFonts w:ascii="Arial" w:hAnsi="Arial" w:cs="Arial"/>
              </w:rPr>
            </w:pPr>
            <w:r w:rsidRPr="008B484E">
              <w:rPr>
                <w:rFonts w:ascii="Arial" w:hAnsi="Arial" w:cs="Arial"/>
              </w:rPr>
              <w:t>•</w:t>
            </w:r>
            <w:r w:rsidRPr="008B484E">
              <w:rPr>
                <w:rFonts w:ascii="Arial" w:hAnsi="Arial" w:cs="Arial"/>
              </w:rPr>
              <w:tab/>
              <w:t>Approach to maintaining integrations with external and internal trading partners.</w:t>
            </w:r>
          </w:p>
        </w:tc>
      </w:tr>
      <w:tr w:rsidR="00B0499B" w:rsidRPr="009834B3" w14:paraId="4776A660" w14:textId="77777777" w:rsidTr="008B484E">
        <w:trPr>
          <w:cantSplit/>
        </w:trPr>
        <w:tc>
          <w:tcPr>
            <w:tcW w:w="12775" w:type="dxa"/>
            <w:gridSpan w:val="2"/>
            <w:vAlign w:val="center"/>
          </w:tcPr>
          <w:p w14:paraId="587B956A" w14:textId="77777777" w:rsidR="00B0499B" w:rsidRDefault="00B0499B" w:rsidP="002148E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181FD6C2" w14:textId="77777777" w:rsidR="00B0499B" w:rsidRDefault="00B0499B" w:rsidP="002148E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187E7C63" w14:textId="77777777" w:rsidR="00B0499B" w:rsidRPr="009834B3" w:rsidRDefault="00B0499B" w:rsidP="002148E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8B484E" w:rsidRPr="009834B3" w14:paraId="0C9423D0" w14:textId="77777777" w:rsidTr="008B484E">
        <w:trPr>
          <w:cantSplit/>
        </w:trPr>
        <w:tc>
          <w:tcPr>
            <w:tcW w:w="1085" w:type="dxa"/>
            <w:vAlign w:val="center"/>
          </w:tcPr>
          <w:p w14:paraId="104A3649" w14:textId="7B5BAD7A" w:rsidR="008B484E" w:rsidRPr="00B564DB" w:rsidRDefault="008B484E" w:rsidP="00F070BD">
            <w:pPr>
              <w:pStyle w:val="CommentText"/>
            </w:pPr>
            <w:r>
              <w:t>O</w:t>
            </w:r>
            <w:r w:rsidRPr="00B564DB">
              <w:t>M-4</w:t>
            </w:r>
          </w:p>
        </w:tc>
        <w:tc>
          <w:tcPr>
            <w:tcW w:w="11690" w:type="dxa"/>
            <w:vAlign w:val="center"/>
          </w:tcPr>
          <w:p w14:paraId="0A113A35" w14:textId="275A688F" w:rsidR="008B484E" w:rsidRPr="00284724" w:rsidRDefault="0004076B" w:rsidP="00F070BD">
            <w:pPr>
              <w:pStyle w:val="TableText"/>
              <w:spacing w:before="120" w:after="120"/>
              <w:rPr>
                <w:rFonts w:ascii="Arial" w:hAnsi="Arial" w:cs="Arial"/>
              </w:rPr>
            </w:pPr>
            <w:r w:rsidRPr="0004076B">
              <w:rPr>
                <w:rFonts w:ascii="Arial" w:hAnsi="Arial" w:cs="Arial"/>
              </w:rPr>
              <w:t>The bidder must describe their incident management process that will be used to report business and security incidents (such as any unauthorized access to or incidents where data may have been compromised).</w:t>
            </w:r>
            <w:r>
              <w:rPr>
                <w:rFonts w:ascii="Arial" w:hAnsi="Arial" w:cs="Arial"/>
              </w:rPr>
              <w:t xml:space="preserve"> </w:t>
            </w:r>
            <w:r w:rsidRPr="0004076B">
              <w:rPr>
                <w:rFonts w:ascii="Arial" w:hAnsi="Arial" w:cs="Arial"/>
              </w:rPr>
              <w:t xml:space="preserve">Please outline your incident notification time frames and how it complies with the </w:t>
            </w:r>
            <w:r w:rsidR="007C6C64" w:rsidRPr="0004076B">
              <w:rPr>
                <w:rFonts w:ascii="Arial" w:hAnsi="Arial" w:cs="Arial"/>
              </w:rPr>
              <w:t>State DHHS</w:t>
            </w:r>
            <w:r w:rsidRPr="0004076B">
              <w:rPr>
                <w:rFonts w:ascii="Arial" w:hAnsi="Arial" w:cs="Arial"/>
              </w:rPr>
              <w:t xml:space="preserve"> Information Technology {IT} Security Policies and Standards.</w:t>
            </w:r>
          </w:p>
        </w:tc>
      </w:tr>
      <w:tr w:rsidR="00B0499B" w:rsidRPr="009834B3" w14:paraId="06E2E859" w14:textId="77777777" w:rsidTr="008B484E">
        <w:trPr>
          <w:cantSplit/>
        </w:trPr>
        <w:tc>
          <w:tcPr>
            <w:tcW w:w="12775" w:type="dxa"/>
            <w:gridSpan w:val="2"/>
            <w:vAlign w:val="center"/>
          </w:tcPr>
          <w:p w14:paraId="2DD9847F" w14:textId="77777777" w:rsidR="00B0499B" w:rsidRDefault="00B0499B" w:rsidP="00F070BD">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0CBCCAE4" w14:textId="77777777" w:rsidR="00B0499B" w:rsidRDefault="00B0499B" w:rsidP="00F070BD">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41C03CA2" w14:textId="77777777" w:rsidR="00B0499B" w:rsidRPr="009834B3" w:rsidRDefault="00B0499B" w:rsidP="00F070BD">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8B484E" w:rsidRPr="009834B3" w14:paraId="4704E9AB" w14:textId="77777777" w:rsidTr="008B484E">
        <w:trPr>
          <w:cantSplit/>
        </w:trPr>
        <w:tc>
          <w:tcPr>
            <w:tcW w:w="1085" w:type="dxa"/>
            <w:vAlign w:val="center"/>
          </w:tcPr>
          <w:p w14:paraId="3F7E12D2" w14:textId="25EC1812" w:rsidR="008B484E" w:rsidRPr="00B564DB" w:rsidRDefault="008B484E" w:rsidP="003227EE">
            <w:pPr>
              <w:pStyle w:val="CommentText"/>
            </w:pPr>
            <w:r>
              <w:lastRenderedPageBreak/>
              <w:t>O</w:t>
            </w:r>
            <w:r w:rsidRPr="00B564DB">
              <w:t>M-5</w:t>
            </w:r>
          </w:p>
        </w:tc>
        <w:tc>
          <w:tcPr>
            <w:tcW w:w="11690" w:type="dxa"/>
            <w:vAlign w:val="center"/>
          </w:tcPr>
          <w:p w14:paraId="741EFAA4" w14:textId="77777777" w:rsidR="008B484E" w:rsidRPr="008B484E" w:rsidRDefault="008B484E" w:rsidP="008B484E">
            <w:pPr>
              <w:pStyle w:val="TableText"/>
              <w:spacing w:before="0" w:after="0"/>
              <w:rPr>
                <w:rFonts w:ascii="Arial" w:hAnsi="Arial" w:cs="Arial"/>
              </w:rPr>
            </w:pPr>
            <w:r w:rsidRPr="008B484E">
              <w:rPr>
                <w:rFonts w:ascii="Arial" w:hAnsi="Arial" w:cs="Arial"/>
              </w:rPr>
              <w:t>The bidder must describe its approach on providing technical documentation that addresses the following.</w:t>
            </w:r>
          </w:p>
          <w:p w14:paraId="6382596A" w14:textId="77777777" w:rsidR="008B484E" w:rsidRPr="008B484E" w:rsidRDefault="008B484E" w:rsidP="008B484E">
            <w:pPr>
              <w:pStyle w:val="TableText"/>
              <w:spacing w:before="0" w:after="0"/>
              <w:rPr>
                <w:rFonts w:ascii="Arial" w:hAnsi="Arial" w:cs="Arial"/>
              </w:rPr>
            </w:pPr>
            <w:r w:rsidRPr="008B484E">
              <w:rPr>
                <w:rFonts w:ascii="Arial" w:hAnsi="Arial" w:cs="Arial"/>
              </w:rPr>
              <w:t>•</w:t>
            </w:r>
            <w:r w:rsidRPr="008B484E">
              <w:rPr>
                <w:rFonts w:ascii="Arial" w:hAnsi="Arial" w:cs="Arial"/>
              </w:rPr>
              <w:tab/>
              <w:t>System Operation Manual</w:t>
            </w:r>
          </w:p>
          <w:p w14:paraId="62A4E4BE" w14:textId="1AAD30D2" w:rsidR="008B484E" w:rsidRPr="004F4ED7" w:rsidRDefault="008B484E" w:rsidP="008B484E">
            <w:pPr>
              <w:pStyle w:val="TableText"/>
              <w:spacing w:before="0" w:after="0"/>
              <w:rPr>
                <w:rFonts w:ascii="Arial" w:hAnsi="Arial" w:cs="Arial"/>
              </w:rPr>
            </w:pPr>
            <w:r w:rsidRPr="008B484E">
              <w:rPr>
                <w:rFonts w:ascii="Arial" w:hAnsi="Arial" w:cs="Arial"/>
              </w:rPr>
              <w:t>•</w:t>
            </w:r>
            <w:r w:rsidRPr="008B484E">
              <w:rPr>
                <w:rFonts w:ascii="Arial" w:hAnsi="Arial" w:cs="Arial"/>
              </w:rPr>
              <w:tab/>
              <w:t>Administrative Operations</w:t>
            </w:r>
          </w:p>
        </w:tc>
      </w:tr>
      <w:tr w:rsidR="00B0499B" w:rsidRPr="009834B3" w14:paraId="1301F6CE" w14:textId="77777777" w:rsidTr="008B484E">
        <w:trPr>
          <w:cantSplit/>
        </w:trPr>
        <w:tc>
          <w:tcPr>
            <w:tcW w:w="12775" w:type="dxa"/>
            <w:gridSpan w:val="2"/>
            <w:vAlign w:val="center"/>
          </w:tcPr>
          <w:p w14:paraId="49F85B79" w14:textId="77777777" w:rsidR="00B0499B" w:rsidRDefault="00B0499B" w:rsidP="003227EE">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57DA1330" w14:textId="77777777" w:rsidR="00B0499B" w:rsidRDefault="00B0499B" w:rsidP="003227EE">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641EF74B" w14:textId="77777777" w:rsidR="00B0499B" w:rsidRPr="009834B3" w:rsidRDefault="00B0499B" w:rsidP="003227EE">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8B484E" w:rsidRPr="009834B3" w14:paraId="7A12F913" w14:textId="77777777" w:rsidTr="008B484E">
        <w:trPr>
          <w:cantSplit/>
        </w:trPr>
        <w:tc>
          <w:tcPr>
            <w:tcW w:w="1085" w:type="dxa"/>
            <w:vAlign w:val="center"/>
          </w:tcPr>
          <w:p w14:paraId="104A1F4D" w14:textId="45B19ECD" w:rsidR="008B484E" w:rsidRPr="00B564DB" w:rsidRDefault="008B484E" w:rsidP="00D31C74">
            <w:pPr>
              <w:pStyle w:val="CommentText"/>
            </w:pPr>
            <w:r>
              <w:t>OM</w:t>
            </w:r>
            <w:r w:rsidRPr="00B564DB">
              <w:t>-6</w:t>
            </w:r>
          </w:p>
        </w:tc>
        <w:tc>
          <w:tcPr>
            <w:tcW w:w="11690" w:type="dxa"/>
            <w:vAlign w:val="center"/>
          </w:tcPr>
          <w:p w14:paraId="069F865F" w14:textId="2D300DA8" w:rsidR="008B484E" w:rsidRPr="009834B3" w:rsidRDefault="008B484E" w:rsidP="004F4ED7">
            <w:pPr>
              <w:pStyle w:val="TableText"/>
              <w:spacing w:before="120" w:after="120"/>
              <w:rPr>
                <w:rFonts w:ascii="Arial" w:hAnsi="Arial" w:cs="Arial"/>
              </w:rPr>
            </w:pPr>
            <w:r w:rsidRPr="008B484E">
              <w:rPr>
                <w:rFonts w:ascii="Arial" w:hAnsi="Arial" w:cs="Arial"/>
              </w:rPr>
              <w:t xml:space="preserve">The bidder must describe its </w:t>
            </w:r>
            <w:r w:rsidR="00945D2A" w:rsidRPr="008B484E">
              <w:rPr>
                <w:rFonts w:ascii="Arial" w:hAnsi="Arial" w:cs="Arial"/>
              </w:rPr>
              <w:t>approach to</w:t>
            </w:r>
            <w:r w:rsidRPr="008B484E">
              <w:rPr>
                <w:rFonts w:ascii="Arial" w:hAnsi="Arial" w:cs="Arial"/>
              </w:rPr>
              <w:t xml:space="preserve"> use and integrate with the state JIRA infrastructure for user acceptance testing and, ongoing release testing.</w:t>
            </w:r>
          </w:p>
        </w:tc>
      </w:tr>
      <w:tr w:rsidR="00B0499B" w:rsidRPr="009834B3" w14:paraId="6DF3E777" w14:textId="77777777" w:rsidTr="008B484E">
        <w:trPr>
          <w:cantSplit/>
        </w:trPr>
        <w:tc>
          <w:tcPr>
            <w:tcW w:w="12775" w:type="dxa"/>
            <w:gridSpan w:val="2"/>
            <w:vAlign w:val="center"/>
          </w:tcPr>
          <w:p w14:paraId="4D65E84B" w14:textId="77777777" w:rsidR="00B0499B" w:rsidRDefault="00B0499B" w:rsidP="002148E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598D6C92" w14:textId="77777777" w:rsidR="00B0499B" w:rsidRDefault="00B0499B" w:rsidP="002148E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218B0963" w14:textId="77777777" w:rsidR="00B0499B" w:rsidRPr="009834B3" w:rsidRDefault="00B0499B" w:rsidP="002148E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bl>
    <w:p w14:paraId="27E1A18F" w14:textId="77777777" w:rsidR="003227EE" w:rsidRPr="006A07CF" w:rsidRDefault="003227EE" w:rsidP="006A07CF">
      <w:pPr>
        <w:rPr>
          <w:noProof/>
        </w:rPr>
      </w:pPr>
      <w:bookmarkStart w:id="3" w:name="_Toc178392222"/>
    </w:p>
    <w:p w14:paraId="15FFA373" w14:textId="77777777" w:rsidR="003227EE" w:rsidRPr="006A07CF" w:rsidRDefault="003227EE" w:rsidP="006A07CF">
      <w:pPr>
        <w:rPr>
          <w:noProof/>
        </w:rPr>
      </w:pPr>
    </w:p>
    <w:bookmarkEnd w:id="3"/>
    <w:p w14:paraId="57C4E48A" w14:textId="77777777" w:rsidR="00351304" w:rsidRPr="006F3F6F" w:rsidRDefault="00351304" w:rsidP="00D31C74">
      <w:pPr>
        <w:tabs>
          <w:tab w:val="left" w:pos="1296"/>
          <w:tab w:val="left" w:pos="2016"/>
          <w:tab w:val="right" w:leader="dot" w:pos="9926"/>
        </w:tabs>
        <w:autoSpaceDE w:val="0"/>
        <w:autoSpaceDN w:val="0"/>
        <w:adjustRightInd w:val="0"/>
        <w:spacing w:before="20" w:after="20"/>
        <w:rPr>
          <w:strike/>
          <w:color w:val="auto"/>
          <w:szCs w:val="22"/>
        </w:rPr>
      </w:pPr>
    </w:p>
    <w:p w14:paraId="67813DC0" w14:textId="5A85492A" w:rsidR="006A07CF" w:rsidRDefault="006A07CF">
      <w:pPr>
        <w:jc w:val="left"/>
        <w:rPr>
          <w:rFonts w:cs="Arial"/>
          <w:color w:val="auto"/>
        </w:rPr>
      </w:pPr>
    </w:p>
    <w:sectPr w:rsidR="006A07CF" w:rsidSect="00D769B6">
      <w:footerReference w:type="default" r:id="rId16"/>
      <w:pgSz w:w="15840" w:h="12240" w:orient="landscape" w:code="1"/>
      <w:pgMar w:top="1152" w:right="1152" w:bottom="1152" w:left="1440" w:header="432"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FE4A8" w14:textId="77777777" w:rsidR="00987D4D" w:rsidRDefault="00987D4D">
      <w:r>
        <w:separator/>
      </w:r>
    </w:p>
  </w:endnote>
  <w:endnote w:type="continuationSeparator" w:id="0">
    <w:p w14:paraId="5DF1D357" w14:textId="77777777" w:rsidR="00987D4D" w:rsidRDefault="00987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auto"/>
    <w:pitch w:val="default"/>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8F506" w14:textId="77777777" w:rsidR="002F44E6" w:rsidRDefault="002F44E6">
    <w:pPr>
      <w:pStyle w:val="Footer"/>
      <w:rPr>
        <w:rStyle w:val="PageNumber"/>
        <w:sz w:val="2"/>
      </w:rPr>
    </w:pPr>
  </w:p>
  <w:p w14:paraId="2A2CA96B" w14:textId="77777777" w:rsidR="002F44E6" w:rsidRDefault="002F44E6">
    <w:pPr>
      <w:pStyle w:val="Footer"/>
      <w:rPr>
        <w:rStyle w:val="PageNumber"/>
        <w:sz w:val="2"/>
      </w:rPr>
    </w:pPr>
  </w:p>
  <w:p w14:paraId="0E6C373B" w14:textId="77777777" w:rsidR="002F44E6" w:rsidRDefault="002F44E6">
    <w:pPr>
      <w:pStyle w:val="Footer"/>
      <w:rPr>
        <w:rStyle w:val="PageNumber"/>
        <w:sz w:val="2"/>
      </w:rPr>
    </w:pPr>
  </w:p>
  <w:p w14:paraId="688F7F3D" w14:textId="77777777" w:rsidR="002F44E6" w:rsidRDefault="002F44E6" w:rsidP="00F61081">
    <w:pPr>
      <w:pStyle w:val="Footer"/>
      <w:tabs>
        <w:tab w:val="clear" w:pos="4320"/>
        <w:tab w:val="clear" w:pos="8640"/>
      </w:tabs>
      <w:rPr>
        <w:rStyle w:val="PageNumber"/>
        <w:sz w:val="2"/>
      </w:rPr>
    </w:pPr>
  </w:p>
  <w:p w14:paraId="641138D3" w14:textId="77777777" w:rsidR="002F44E6" w:rsidRDefault="002F44E6" w:rsidP="00F61081">
    <w:pPr>
      <w:pStyle w:val="Footer"/>
      <w:tabs>
        <w:tab w:val="clear" w:pos="4320"/>
        <w:tab w:val="clear" w:pos="8640"/>
      </w:tabs>
      <w:rPr>
        <w:rStyle w:val="PageNumber"/>
        <w:sz w:val="2"/>
      </w:rPr>
    </w:pPr>
  </w:p>
  <w:p w14:paraId="03BDE58D" w14:textId="77777777" w:rsidR="002F44E6" w:rsidRDefault="002F44E6" w:rsidP="00F61081">
    <w:pPr>
      <w:pStyle w:val="Footer"/>
      <w:tabs>
        <w:tab w:val="clear" w:pos="4320"/>
        <w:tab w:val="clear" w:pos="8640"/>
      </w:tabs>
      <w:rPr>
        <w:rStyle w:val="PageNumber"/>
        <w:sz w:val="2"/>
      </w:rPr>
    </w:pPr>
  </w:p>
  <w:p w14:paraId="271BFF1B" w14:textId="77777777" w:rsidR="002F44E6" w:rsidRDefault="002F44E6" w:rsidP="00F61081">
    <w:pPr>
      <w:pStyle w:val="Footer"/>
      <w:tabs>
        <w:tab w:val="clear" w:pos="4320"/>
        <w:tab w:val="clear" w:pos="8640"/>
      </w:tabs>
      <w:rPr>
        <w:rStyle w:val="PageNumber"/>
        <w:sz w:val="2"/>
      </w:rPr>
    </w:pPr>
  </w:p>
  <w:tbl>
    <w:tblPr>
      <w:tblW w:w="12888" w:type="dxa"/>
      <w:tblInd w:w="114" w:type="dxa"/>
      <w:tblBorders>
        <w:top w:val="single" w:sz="4" w:space="0" w:color="auto"/>
      </w:tblBorders>
      <w:tblLayout w:type="fixed"/>
      <w:tblLook w:val="0000" w:firstRow="0" w:lastRow="0" w:firstColumn="0" w:lastColumn="0" w:noHBand="0" w:noVBand="0"/>
    </w:tblPr>
    <w:tblGrid>
      <w:gridCol w:w="1298"/>
      <w:gridCol w:w="10288"/>
      <w:gridCol w:w="1302"/>
    </w:tblGrid>
    <w:tr w:rsidR="002F44E6" w14:paraId="044619D9" w14:textId="77777777" w:rsidTr="007325BA">
      <w:tc>
        <w:tcPr>
          <w:tcW w:w="1298" w:type="dxa"/>
          <w:vAlign w:val="bottom"/>
        </w:tcPr>
        <w:p w14:paraId="78168114" w14:textId="77777777" w:rsidR="002F44E6" w:rsidRDefault="002F44E6" w:rsidP="0075139E">
          <w:pPr>
            <w:pStyle w:val="Footer"/>
            <w:tabs>
              <w:tab w:val="clear" w:pos="4320"/>
              <w:tab w:val="clear" w:pos="8640"/>
            </w:tabs>
            <w:spacing w:after="60"/>
            <w:ind w:left="-108"/>
            <w:rPr>
              <w:sz w:val="16"/>
            </w:rPr>
          </w:pPr>
        </w:p>
        <w:p w14:paraId="1262C70B" w14:textId="5D17F4E2" w:rsidR="002F44E6" w:rsidRPr="009130AB" w:rsidRDefault="002F44E6" w:rsidP="0075139E">
          <w:pPr>
            <w:pStyle w:val="Footer"/>
            <w:tabs>
              <w:tab w:val="clear" w:pos="4320"/>
              <w:tab w:val="clear" w:pos="8640"/>
            </w:tabs>
            <w:spacing w:after="60"/>
            <w:ind w:left="-108"/>
            <w:jc w:val="left"/>
            <w:rPr>
              <w:sz w:val="16"/>
            </w:rPr>
          </w:pPr>
          <w:r>
            <w:rPr>
              <w:sz w:val="16"/>
            </w:rPr>
            <w:fldChar w:fldCharType="begin"/>
          </w:r>
          <w:r>
            <w:rPr>
              <w:sz w:val="16"/>
            </w:rPr>
            <w:instrText xml:space="preserve"> DATE \@ "MM/dd/yyyy" </w:instrText>
          </w:r>
          <w:r>
            <w:rPr>
              <w:sz w:val="16"/>
            </w:rPr>
            <w:fldChar w:fldCharType="separate"/>
          </w:r>
          <w:r w:rsidR="00F215B0">
            <w:rPr>
              <w:noProof/>
              <w:sz w:val="16"/>
            </w:rPr>
            <w:t>02/05/2024</w:t>
          </w:r>
          <w:r>
            <w:rPr>
              <w:sz w:val="16"/>
            </w:rPr>
            <w:fldChar w:fldCharType="end"/>
          </w:r>
        </w:p>
      </w:tc>
      <w:tc>
        <w:tcPr>
          <w:tcW w:w="10288" w:type="dxa"/>
          <w:vAlign w:val="bottom"/>
        </w:tcPr>
        <w:p w14:paraId="727A9E53" w14:textId="3CC1372D" w:rsidR="002F44E6" w:rsidRPr="009130AB" w:rsidRDefault="00727D6A" w:rsidP="0075139E">
          <w:pPr>
            <w:pStyle w:val="Footer"/>
            <w:tabs>
              <w:tab w:val="clear" w:pos="4320"/>
              <w:tab w:val="clear" w:pos="8640"/>
            </w:tabs>
            <w:spacing w:after="60"/>
            <w:jc w:val="center"/>
            <w:rPr>
              <w:sz w:val="16"/>
            </w:rPr>
          </w:pPr>
          <w:r>
            <w:rPr>
              <w:b/>
              <w:sz w:val="16"/>
            </w:rPr>
            <w:t xml:space="preserve">Section </w:t>
          </w:r>
          <w:r w:rsidR="006729C9">
            <w:rPr>
              <w:b/>
              <w:sz w:val="16"/>
            </w:rPr>
            <w:t>(V)(</w:t>
          </w:r>
          <w:r>
            <w:rPr>
              <w:b/>
              <w:sz w:val="16"/>
            </w:rPr>
            <w:t>C</w:t>
          </w:r>
          <w:r w:rsidR="006729C9">
            <w:rPr>
              <w:b/>
              <w:sz w:val="16"/>
            </w:rPr>
            <w:t>)</w:t>
          </w:r>
          <w:r>
            <w:rPr>
              <w:b/>
              <w:sz w:val="16"/>
            </w:rPr>
            <w:t xml:space="preserve"> Attachment </w:t>
          </w:r>
          <w:r w:rsidR="00E8098F">
            <w:rPr>
              <w:b/>
              <w:sz w:val="16"/>
            </w:rPr>
            <w:t>3</w:t>
          </w:r>
          <w:r>
            <w:rPr>
              <w:b/>
              <w:sz w:val="16"/>
            </w:rPr>
            <w:t xml:space="preserve"> </w:t>
          </w:r>
          <w:r w:rsidR="002F44E6">
            <w:rPr>
              <w:b/>
              <w:sz w:val="16"/>
            </w:rPr>
            <w:t xml:space="preserve">Technical Requirements </w:t>
          </w:r>
          <w:r>
            <w:rPr>
              <w:b/>
              <w:sz w:val="16"/>
            </w:rPr>
            <w:t>System B - Trauma Registry</w:t>
          </w:r>
          <w:r w:rsidR="002F44E6" w:rsidRPr="009130AB">
            <w:rPr>
              <w:b/>
              <w:sz w:val="16"/>
            </w:rPr>
            <w:br/>
          </w:r>
          <w:r w:rsidR="002F44E6" w:rsidRPr="009130AB">
            <w:rPr>
              <w:sz w:val="16"/>
            </w:rPr>
            <w:t>Nebraska Department of Health and Human Services</w:t>
          </w:r>
        </w:p>
      </w:tc>
      <w:tc>
        <w:tcPr>
          <w:tcW w:w="1302" w:type="dxa"/>
          <w:vAlign w:val="bottom"/>
        </w:tcPr>
        <w:p w14:paraId="6518D23B" w14:textId="77777777" w:rsidR="002F44E6" w:rsidRDefault="002F44E6" w:rsidP="0075139E">
          <w:pPr>
            <w:pStyle w:val="Footer"/>
            <w:tabs>
              <w:tab w:val="clear" w:pos="4320"/>
              <w:tab w:val="clear" w:pos="8640"/>
            </w:tabs>
            <w:spacing w:after="60"/>
            <w:ind w:left="432" w:right="-108"/>
            <w:jc w:val="right"/>
            <w:rPr>
              <w:sz w:val="16"/>
            </w:rPr>
          </w:pPr>
          <w:r w:rsidRPr="009130AB">
            <w:rPr>
              <w:rStyle w:val="PageNumber"/>
              <w:sz w:val="16"/>
            </w:rPr>
            <w:t xml:space="preserve">Page </w:t>
          </w:r>
          <w:r w:rsidRPr="00F61081">
            <w:rPr>
              <w:rStyle w:val="PageNumber"/>
              <w:sz w:val="16"/>
              <w:szCs w:val="16"/>
            </w:rPr>
            <w:fldChar w:fldCharType="begin"/>
          </w:r>
          <w:r w:rsidRPr="009130AB">
            <w:rPr>
              <w:rStyle w:val="PageNumber"/>
              <w:sz w:val="16"/>
              <w:szCs w:val="16"/>
            </w:rPr>
            <w:instrText xml:space="preserve"> PAGE </w:instrText>
          </w:r>
          <w:r w:rsidRPr="00F61081">
            <w:rPr>
              <w:rStyle w:val="PageNumber"/>
              <w:sz w:val="16"/>
              <w:szCs w:val="16"/>
            </w:rPr>
            <w:fldChar w:fldCharType="separate"/>
          </w:r>
          <w:r w:rsidR="00837279">
            <w:rPr>
              <w:rStyle w:val="PageNumber"/>
              <w:noProof/>
              <w:sz w:val="16"/>
              <w:szCs w:val="16"/>
            </w:rPr>
            <w:t>22</w:t>
          </w:r>
          <w:r w:rsidRPr="00F61081">
            <w:rPr>
              <w:rStyle w:val="PageNumber"/>
              <w:sz w:val="16"/>
              <w:szCs w:val="16"/>
            </w:rPr>
            <w:fldChar w:fldCharType="end"/>
          </w:r>
        </w:p>
      </w:tc>
    </w:tr>
  </w:tbl>
  <w:p w14:paraId="105A4957" w14:textId="77777777" w:rsidR="002F44E6" w:rsidRDefault="002F44E6">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24B5A" w14:textId="77777777" w:rsidR="00987D4D" w:rsidRDefault="00987D4D">
      <w:r>
        <w:separator/>
      </w:r>
    </w:p>
  </w:footnote>
  <w:footnote w:type="continuationSeparator" w:id="0">
    <w:p w14:paraId="48E0AA08" w14:textId="77777777" w:rsidR="00987D4D" w:rsidRDefault="00987D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74F8D"/>
    <w:multiLevelType w:val="hybridMultilevel"/>
    <w:tmpl w:val="5058C0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B06914"/>
    <w:multiLevelType w:val="hybridMultilevel"/>
    <w:tmpl w:val="6CF0D5B6"/>
    <w:name w:val="Level 622222"/>
    <w:lvl w:ilvl="0" w:tplc="64F816C6">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A760A5E"/>
    <w:multiLevelType w:val="hybridMultilevel"/>
    <w:tmpl w:val="4E720372"/>
    <w:lvl w:ilvl="0" w:tplc="E48430B2">
      <w:numFmt w:val="bullet"/>
      <w:lvlText w:val="•"/>
      <w:lvlJc w:val="left"/>
      <w:pPr>
        <w:ind w:left="72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6596F"/>
    <w:multiLevelType w:val="hybridMultilevel"/>
    <w:tmpl w:val="9306D06E"/>
    <w:lvl w:ilvl="0" w:tplc="04090001">
      <w:start w:val="1"/>
      <w:numFmt w:val="bullet"/>
      <w:pStyle w:val="NumberIndent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4B3BA1"/>
    <w:multiLevelType w:val="multilevel"/>
    <w:tmpl w:val="C3869C5A"/>
    <w:lvl w:ilvl="0">
      <w:start w:val="1"/>
      <w:numFmt w:val="upperRoman"/>
      <w:pStyle w:val="StyleLevel114ptBold"/>
      <w:lvlText w:val="%1."/>
      <w:lvlJc w:val="left"/>
      <w:pPr>
        <w:tabs>
          <w:tab w:val="num" w:pos="720"/>
        </w:tabs>
        <w:ind w:left="0" w:firstLine="0"/>
      </w:pPr>
      <w:rPr>
        <w:rFonts w:ascii="Arial (W1)" w:hAnsi="Arial (W1)" w:hint="default"/>
        <w:b/>
        <w:i w:val="0"/>
        <w:sz w:val="28"/>
      </w:rPr>
    </w:lvl>
    <w:lvl w:ilvl="1">
      <w:start w:val="1"/>
      <w:numFmt w:val="upperLetter"/>
      <w:lvlText w:val="%2."/>
      <w:lvlJc w:val="left"/>
      <w:pPr>
        <w:tabs>
          <w:tab w:val="num" w:pos="720"/>
        </w:tabs>
        <w:ind w:left="720" w:hanging="720"/>
      </w:pPr>
      <w:rPr>
        <w:rFonts w:ascii="Arial" w:hAnsi="Arial" w:hint="default"/>
        <w:b/>
        <w:i w:val="0"/>
        <w:color w:val="auto"/>
        <w:sz w:val="22"/>
      </w:rPr>
    </w:lvl>
    <w:lvl w:ilvl="2">
      <w:start w:val="1"/>
      <w:numFmt w:val="decimal"/>
      <w:lvlText w:val="%3."/>
      <w:lvlJc w:val="left"/>
      <w:pPr>
        <w:tabs>
          <w:tab w:val="num" w:pos="360"/>
        </w:tabs>
        <w:ind w:left="0" w:firstLine="0"/>
      </w:pPr>
      <w:rPr>
        <w:rFonts w:ascii="Arial" w:hAnsi="Arial" w:hint="default"/>
        <w:b/>
        <w:i w:val="0"/>
        <w:color w:val="auto"/>
        <w:sz w:val="22"/>
      </w:rPr>
    </w:lvl>
    <w:lvl w:ilvl="3">
      <w:start w:val="1"/>
      <w:numFmt w:val="lowerLetter"/>
      <w:lvlText w:val="%4."/>
      <w:lvlJc w:val="left"/>
      <w:pPr>
        <w:tabs>
          <w:tab w:val="num" w:pos="360"/>
        </w:tabs>
        <w:ind w:left="0" w:firstLine="0"/>
      </w:pPr>
      <w:rPr>
        <w:rFonts w:ascii="Arial" w:hAnsi="Arial" w:hint="default"/>
        <w:sz w:val="22"/>
      </w:rPr>
    </w:lvl>
    <w:lvl w:ilvl="4">
      <w:start w:val="1"/>
      <w:numFmt w:val="decimal"/>
      <w:lvlText w:val="%5."/>
      <w:lvlJc w:val="left"/>
      <w:pPr>
        <w:tabs>
          <w:tab w:val="num" w:pos="0"/>
        </w:tabs>
        <w:ind w:left="0" w:firstLine="0"/>
      </w:pPr>
      <w:rPr>
        <w:rFonts w:hint="default"/>
      </w:rPr>
    </w:lvl>
    <w:lvl w:ilvl="5">
      <w:start w:val="1"/>
      <w:numFmt w:val="upperRoman"/>
      <w:lvlText w:val="%6."/>
      <w:lvlJc w:val="left"/>
      <w:pPr>
        <w:tabs>
          <w:tab w:val="num" w:pos="0"/>
        </w:tabs>
        <w:ind w:left="0" w:firstLine="0"/>
      </w:pPr>
      <w:rPr>
        <w:rFonts w:hint="default"/>
      </w:rPr>
    </w:lvl>
    <w:lvl w:ilvl="6">
      <w:start w:val="1"/>
      <w:numFmt w:val="upperRoman"/>
      <w:lvlText w:val="%7."/>
      <w:lvlJc w:val="left"/>
      <w:pPr>
        <w:tabs>
          <w:tab w:val="num" w:pos="0"/>
        </w:tabs>
        <w:ind w:left="0" w:firstLine="0"/>
      </w:pPr>
      <w:rPr>
        <w:rFonts w:hint="default"/>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5" w15:restartNumberingAfterBreak="0">
    <w:nsid w:val="188B3717"/>
    <w:multiLevelType w:val="hybridMultilevel"/>
    <w:tmpl w:val="4EBE2A48"/>
    <w:lvl w:ilvl="0" w:tplc="E48430B2">
      <w:numFmt w:val="bullet"/>
      <w:lvlText w:val="•"/>
      <w:lvlJc w:val="left"/>
      <w:pPr>
        <w:ind w:left="72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6E4E6B"/>
    <w:multiLevelType w:val="hybridMultilevel"/>
    <w:tmpl w:val="38D0C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482ED9"/>
    <w:multiLevelType w:val="multilevel"/>
    <w:tmpl w:val="12E09B62"/>
    <w:lvl w:ilvl="0">
      <w:start w:val="1"/>
      <w:numFmt w:val="upperRoman"/>
      <w:pStyle w:val="Level2"/>
      <w:lvlText w:val="%1."/>
      <w:lvlJc w:val="left"/>
      <w:pPr>
        <w:tabs>
          <w:tab w:val="num" w:pos="720"/>
        </w:tabs>
        <w:ind w:left="0" w:firstLine="0"/>
      </w:pPr>
      <w:rPr>
        <w:rFonts w:hint="default"/>
        <w:b/>
        <w:i w:val="0"/>
      </w:rPr>
    </w:lvl>
    <w:lvl w:ilvl="1">
      <w:start w:val="1"/>
      <w:numFmt w:val="upperLetter"/>
      <w:pStyle w:val="Level2"/>
      <w:lvlText w:val="%2."/>
      <w:lvlJc w:val="left"/>
      <w:pPr>
        <w:tabs>
          <w:tab w:val="num" w:pos="576"/>
        </w:tabs>
        <w:ind w:left="576" w:hanging="576"/>
      </w:pPr>
      <w:rPr>
        <w:rFonts w:ascii="Arial" w:hAnsi="Arial" w:hint="default"/>
        <w:b/>
        <w:i w:val="0"/>
        <w:color w:val="auto"/>
        <w:sz w:val="22"/>
      </w:rPr>
    </w:lvl>
    <w:lvl w:ilvl="2">
      <w:start w:val="1"/>
      <w:numFmt w:val="decimal"/>
      <w:lvlText w:val="%3."/>
      <w:lvlJc w:val="left"/>
      <w:pPr>
        <w:tabs>
          <w:tab w:val="num" w:pos="360"/>
        </w:tabs>
        <w:ind w:left="0" w:firstLine="0"/>
      </w:pPr>
      <w:rPr>
        <w:rFonts w:ascii="Arial" w:hAnsi="Arial" w:hint="default"/>
        <w:b/>
        <w:i w:val="0"/>
        <w:color w:val="auto"/>
        <w:sz w:val="22"/>
      </w:rPr>
    </w:lvl>
    <w:lvl w:ilvl="3">
      <w:start w:val="1"/>
      <w:numFmt w:val="lowerLetter"/>
      <w:lvlText w:val="%4."/>
      <w:lvlJc w:val="left"/>
      <w:pPr>
        <w:tabs>
          <w:tab w:val="num" w:pos="360"/>
        </w:tabs>
        <w:ind w:left="0" w:firstLine="0"/>
      </w:pPr>
      <w:rPr>
        <w:rFonts w:ascii="Arial" w:hAnsi="Arial" w:hint="default"/>
        <w:sz w:val="22"/>
      </w:rPr>
    </w:lvl>
    <w:lvl w:ilvl="4">
      <w:start w:val="1"/>
      <w:numFmt w:val="decimal"/>
      <w:lvlText w:val="%5."/>
      <w:lvlJc w:val="left"/>
      <w:pPr>
        <w:tabs>
          <w:tab w:val="num" w:pos="0"/>
        </w:tabs>
        <w:ind w:left="0" w:firstLine="0"/>
      </w:pPr>
      <w:rPr>
        <w:rFonts w:hint="default"/>
      </w:rPr>
    </w:lvl>
    <w:lvl w:ilvl="5">
      <w:start w:val="1"/>
      <w:numFmt w:val="upperRoman"/>
      <w:lvlText w:val="%6."/>
      <w:lvlJc w:val="left"/>
      <w:pPr>
        <w:tabs>
          <w:tab w:val="num" w:pos="0"/>
        </w:tabs>
        <w:ind w:left="0" w:firstLine="0"/>
      </w:pPr>
      <w:rPr>
        <w:rFonts w:hint="default"/>
      </w:rPr>
    </w:lvl>
    <w:lvl w:ilvl="6">
      <w:start w:val="1"/>
      <w:numFmt w:val="upperRoman"/>
      <w:lvlText w:val="%7."/>
      <w:lvlJc w:val="left"/>
      <w:pPr>
        <w:tabs>
          <w:tab w:val="num" w:pos="0"/>
        </w:tabs>
        <w:ind w:left="0" w:firstLine="0"/>
      </w:pPr>
      <w:rPr>
        <w:rFonts w:hint="default"/>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8" w15:restartNumberingAfterBreak="0">
    <w:nsid w:val="2A5824D1"/>
    <w:multiLevelType w:val="multilevel"/>
    <w:tmpl w:val="522CCB76"/>
    <w:name w:val="Level 62222"/>
    <w:lvl w:ilvl="0">
      <w:start w:val="1"/>
      <w:numFmt w:val="upperRoman"/>
      <w:lvlText w:val="%1."/>
      <w:lvlJc w:val="left"/>
      <w:pPr>
        <w:tabs>
          <w:tab w:val="num" w:pos="576"/>
        </w:tabs>
        <w:ind w:left="576" w:hanging="576"/>
      </w:pPr>
      <w:rPr>
        <w:rFonts w:ascii="Arial" w:hAnsi="Arial" w:hint="default"/>
        <w:b/>
        <w:i w:val="0"/>
        <w:sz w:val="22"/>
      </w:rPr>
    </w:lvl>
    <w:lvl w:ilvl="1">
      <w:start w:val="1"/>
      <w:numFmt w:val="upperLetter"/>
      <w:lvlText w:val="%2."/>
      <w:lvlJc w:val="left"/>
      <w:pPr>
        <w:tabs>
          <w:tab w:val="num" w:pos="576"/>
        </w:tabs>
        <w:ind w:left="576" w:hanging="576"/>
      </w:pPr>
      <w:rPr>
        <w:rFonts w:hint="default"/>
      </w:rPr>
    </w:lvl>
    <w:lvl w:ilvl="2">
      <w:start w:val="1"/>
      <w:numFmt w:val="decimal"/>
      <w:lvlText w:val="%3."/>
      <w:lvlJc w:val="left"/>
      <w:pPr>
        <w:tabs>
          <w:tab w:val="num" w:pos="1152"/>
        </w:tabs>
        <w:ind w:left="1152" w:hanging="576"/>
      </w:pPr>
      <w:rPr>
        <w:rFonts w:hint="default"/>
      </w:rPr>
    </w:lvl>
    <w:lvl w:ilvl="3">
      <w:start w:val="1"/>
      <w:numFmt w:val="bullet"/>
      <w:lvlText w:val=""/>
      <w:lvlJc w:val="left"/>
      <w:pPr>
        <w:tabs>
          <w:tab w:val="num" w:pos="1512"/>
        </w:tabs>
        <w:ind w:left="1512" w:hanging="360"/>
      </w:pPr>
      <w:rPr>
        <w:rFonts w:ascii="Symbol" w:hAnsi="Symbol" w:hint="default"/>
        <w:b/>
        <w:i w:val="0"/>
        <w:sz w:val="22"/>
      </w:rPr>
    </w:lvl>
    <w:lvl w:ilvl="4">
      <w:start w:val="1"/>
      <w:numFmt w:val="decimal"/>
      <w:lvlText w:val="%5."/>
      <w:lvlJc w:val="left"/>
      <w:pPr>
        <w:tabs>
          <w:tab w:val="num" w:pos="1440"/>
        </w:tabs>
        <w:ind w:left="1440" w:firstLine="0"/>
      </w:pPr>
      <w:rPr>
        <w:rFonts w:hint="default"/>
      </w:rPr>
    </w:lvl>
    <w:lvl w:ilvl="5">
      <w:start w:val="1"/>
      <w:numFmt w:val="upperRoman"/>
      <w:lvlText w:val="%6."/>
      <w:lvlJc w:val="left"/>
      <w:pPr>
        <w:tabs>
          <w:tab w:val="num" w:pos="1440"/>
        </w:tabs>
        <w:ind w:left="1440" w:firstLine="0"/>
      </w:pPr>
      <w:rPr>
        <w:rFonts w:hint="default"/>
      </w:rPr>
    </w:lvl>
    <w:lvl w:ilvl="6">
      <w:start w:val="1"/>
      <w:numFmt w:val="upperRoman"/>
      <w:lvlText w:val="%7."/>
      <w:lvlJc w:val="left"/>
      <w:pPr>
        <w:tabs>
          <w:tab w:val="num" w:pos="1440"/>
        </w:tabs>
        <w:ind w:left="1440" w:firstLine="0"/>
      </w:pPr>
      <w:rPr>
        <w:rFonts w:hint="default"/>
      </w:rPr>
    </w:lvl>
    <w:lvl w:ilvl="7">
      <w:start w:val="1"/>
      <w:numFmt w:val="upperRoman"/>
      <w:lvlText w:val="%8."/>
      <w:lvlJc w:val="left"/>
      <w:pPr>
        <w:tabs>
          <w:tab w:val="num" w:pos="1440"/>
        </w:tabs>
        <w:ind w:left="1440" w:firstLine="0"/>
      </w:pPr>
      <w:rPr>
        <w:rFonts w:hint="default"/>
      </w:rPr>
    </w:lvl>
    <w:lvl w:ilvl="8">
      <w:start w:val="1"/>
      <w:numFmt w:val="lowerRoman"/>
      <w:lvlText w:val="%9)"/>
      <w:lvlJc w:val="left"/>
      <w:pPr>
        <w:tabs>
          <w:tab w:val="num" w:pos="1440"/>
        </w:tabs>
        <w:ind w:left="1440" w:firstLine="0"/>
      </w:pPr>
      <w:rPr>
        <w:rFonts w:hint="default"/>
      </w:rPr>
    </w:lvl>
  </w:abstractNum>
  <w:abstractNum w:abstractNumId="9" w15:restartNumberingAfterBreak="0">
    <w:nsid w:val="2CD17CBB"/>
    <w:multiLevelType w:val="multilevel"/>
    <w:tmpl w:val="E924B6B2"/>
    <w:lvl w:ilvl="0">
      <w:start w:val="1"/>
      <w:numFmt w:val="decimal"/>
      <w:pStyle w:val="rfpformnumbers"/>
      <w:lvlText w:val="%1."/>
      <w:lvlJc w:val="left"/>
      <w:pPr>
        <w:tabs>
          <w:tab w:val="num" w:pos="360"/>
        </w:tabs>
        <w:ind w:left="360" w:hanging="360"/>
      </w:pPr>
      <w:rPr>
        <w:rFonts w:ascii="Arial Bold" w:hAnsi="Arial Bold" w:hint="default"/>
        <w:b/>
        <w:i w:val="0"/>
        <w:color w:val="000000"/>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2E7276FB"/>
    <w:multiLevelType w:val="hybridMultilevel"/>
    <w:tmpl w:val="BC7699B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64F816C6"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9703930"/>
    <w:multiLevelType w:val="multilevel"/>
    <w:tmpl w:val="30D6F102"/>
    <w:lvl w:ilvl="0">
      <w:start w:val="1"/>
      <w:numFmt w:val="upperRoman"/>
      <w:lvlText w:val="%1."/>
      <w:lvlJc w:val="left"/>
      <w:pPr>
        <w:tabs>
          <w:tab w:val="num" w:pos="720"/>
        </w:tabs>
        <w:ind w:left="0" w:firstLine="0"/>
      </w:pPr>
      <w:rPr>
        <w:rFonts w:ascii="Arial Bold" w:hAnsi="Arial Bold" w:hint="default"/>
        <w:b/>
        <w:i w:val="0"/>
        <w:sz w:val="22"/>
        <w:szCs w:val="22"/>
      </w:rPr>
    </w:lvl>
    <w:lvl w:ilvl="1">
      <w:start w:val="1"/>
      <w:numFmt w:val="upperLetter"/>
      <w:lvlText w:val="%2."/>
      <w:lvlJc w:val="left"/>
      <w:pPr>
        <w:tabs>
          <w:tab w:val="num" w:pos="810"/>
        </w:tabs>
        <w:ind w:left="810" w:hanging="720"/>
      </w:pPr>
      <w:rPr>
        <w:rFonts w:ascii="Arial Bold" w:hAnsi="Arial Bold" w:hint="default"/>
        <w:b/>
        <w:i w:val="0"/>
        <w:color w:val="auto"/>
        <w:sz w:val="22"/>
        <w:szCs w:val="22"/>
      </w:rPr>
    </w:lvl>
    <w:lvl w:ilvl="2">
      <w:start w:val="1"/>
      <w:numFmt w:val="decimal"/>
      <w:lvlText w:val="%3."/>
      <w:lvlJc w:val="left"/>
      <w:pPr>
        <w:tabs>
          <w:tab w:val="num" w:pos="720"/>
        </w:tabs>
        <w:ind w:left="1440" w:hanging="720"/>
      </w:pPr>
      <w:rPr>
        <w:rFonts w:ascii="Arial Bold" w:hAnsi="Arial Bold" w:hint="default"/>
        <w:b/>
        <w:i w:val="0"/>
        <w:color w:val="auto"/>
        <w:sz w:val="22"/>
        <w:szCs w:val="22"/>
      </w:rPr>
    </w:lvl>
    <w:lvl w:ilvl="3">
      <w:start w:val="1"/>
      <w:numFmt w:val="decimal"/>
      <w:lvlText w:val="%4."/>
      <w:lvlJc w:val="left"/>
      <w:pPr>
        <w:tabs>
          <w:tab w:val="num" w:pos="720"/>
        </w:tabs>
        <w:ind w:left="2160" w:hanging="720"/>
      </w:pPr>
      <w:rPr>
        <w:rFonts w:hint="default"/>
        <w:b w:val="0"/>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720"/>
        </w:tabs>
        <w:ind w:left="2880" w:hanging="720"/>
      </w:pPr>
      <w:rPr>
        <w:rFonts w:hint="default"/>
        <w:b w:val="0"/>
        <w:i w:val="0"/>
        <w:caps w:val="0"/>
        <w:strike w:val="0"/>
        <w:dstrike w:val="0"/>
        <w:vanish w:val="0"/>
        <w:sz w:val="22"/>
        <w:szCs w:val="22"/>
        <w:vertAlign w:val="baseline"/>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pStyle w:val="ListParagraph"/>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2" w15:restartNumberingAfterBreak="0">
    <w:nsid w:val="4A2B110A"/>
    <w:multiLevelType w:val="singleLevel"/>
    <w:tmpl w:val="04090001"/>
    <w:name w:val="Level 6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D1C76FE"/>
    <w:multiLevelType w:val="hybridMultilevel"/>
    <w:tmpl w:val="709C85E0"/>
    <w:name w:val="Level 6222"/>
    <w:lvl w:ilvl="0" w:tplc="76507E74">
      <w:start w:val="1"/>
      <w:numFmt w:val="bullet"/>
      <w:lvlText w:val=""/>
      <w:lvlJc w:val="left"/>
      <w:pPr>
        <w:tabs>
          <w:tab w:val="num" w:pos="720"/>
        </w:tabs>
        <w:ind w:left="720" w:hanging="360"/>
      </w:pPr>
      <w:rPr>
        <w:rFonts w:ascii="Symbol" w:hAnsi="Symbol" w:hint="default"/>
      </w:rPr>
    </w:lvl>
    <w:lvl w:ilvl="1" w:tplc="87D68ABE" w:tentative="1">
      <w:start w:val="1"/>
      <w:numFmt w:val="bullet"/>
      <w:lvlText w:val="o"/>
      <w:lvlJc w:val="left"/>
      <w:pPr>
        <w:tabs>
          <w:tab w:val="num" w:pos="1440"/>
        </w:tabs>
        <w:ind w:left="1440" w:hanging="360"/>
      </w:pPr>
      <w:rPr>
        <w:rFonts w:ascii="Courier New" w:hAnsi="Courier New" w:cs="Courier New" w:hint="default"/>
      </w:rPr>
    </w:lvl>
    <w:lvl w:ilvl="2" w:tplc="0D107CA6" w:tentative="1">
      <w:start w:val="1"/>
      <w:numFmt w:val="bullet"/>
      <w:lvlText w:val=""/>
      <w:lvlJc w:val="left"/>
      <w:pPr>
        <w:tabs>
          <w:tab w:val="num" w:pos="2160"/>
        </w:tabs>
        <w:ind w:left="2160" w:hanging="360"/>
      </w:pPr>
      <w:rPr>
        <w:rFonts w:ascii="Wingdings" w:hAnsi="Wingdings" w:hint="default"/>
      </w:rPr>
    </w:lvl>
    <w:lvl w:ilvl="3" w:tplc="82E85D06" w:tentative="1">
      <w:start w:val="1"/>
      <w:numFmt w:val="bullet"/>
      <w:lvlText w:val=""/>
      <w:lvlJc w:val="left"/>
      <w:pPr>
        <w:tabs>
          <w:tab w:val="num" w:pos="2880"/>
        </w:tabs>
        <w:ind w:left="2880" w:hanging="360"/>
      </w:pPr>
      <w:rPr>
        <w:rFonts w:ascii="Symbol" w:hAnsi="Symbol" w:hint="default"/>
      </w:rPr>
    </w:lvl>
    <w:lvl w:ilvl="4" w:tplc="4B44EDFC">
      <w:start w:val="1"/>
      <w:numFmt w:val="bullet"/>
      <w:lvlText w:val="o"/>
      <w:lvlJc w:val="left"/>
      <w:pPr>
        <w:tabs>
          <w:tab w:val="num" w:pos="3600"/>
        </w:tabs>
        <w:ind w:left="3600" w:hanging="360"/>
      </w:pPr>
      <w:rPr>
        <w:rFonts w:ascii="Courier New" w:hAnsi="Courier New" w:cs="Courier New" w:hint="default"/>
      </w:rPr>
    </w:lvl>
    <w:lvl w:ilvl="5" w:tplc="96B06DEE" w:tentative="1">
      <w:start w:val="1"/>
      <w:numFmt w:val="bullet"/>
      <w:lvlText w:val=""/>
      <w:lvlJc w:val="left"/>
      <w:pPr>
        <w:tabs>
          <w:tab w:val="num" w:pos="4320"/>
        </w:tabs>
        <w:ind w:left="4320" w:hanging="360"/>
      </w:pPr>
      <w:rPr>
        <w:rFonts w:ascii="Wingdings" w:hAnsi="Wingdings" w:hint="default"/>
      </w:rPr>
    </w:lvl>
    <w:lvl w:ilvl="6" w:tplc="D3449756" w:tentative="1">
      <w:start w:val="1"/>
      <w:numFmt w:val="bullet"/>
      <w:lvlText w:val=""/>
      <w:lvlJc w:val="left"/>
      <w:pPr>
        <w:tabs>
          <w:tab w:val="num" w:pos="5040"/>
        </w:tabs>
        <w:ind w:left="5040" w:hanging="360"/>
      </w:pPr>
      <w:rPr>
        <w:rFonts w:ascii="Symbol" w:hAnsi="Symbol" w:hint="default"/>
      </w:rPr>
    </w:lvl>
    <w:lvl w:ilvl="7" w:tplc="2F16EAFE" w:tentative="1">
      <w:start w:val="1"/>
      <w:numFmt w:val="bullet"/>
      <w:lvlText w:val="o"/>
      <w:lvlJc w:val="left"/>
      <w:pPr>
        <w:tabs>
          <w:tab w:val="num" w:pos="5760"/>
        </w:tabs>
        <w:ind w:left="5760" w:hanging="360"/>
      </w:pPr>
      <w:rPr>
        <w:rFonts w:ascii="Courier New" w:hAnsi="Courier New" w:cs="Courier New" w:hint="default"/>
      </w:rPr>
    </w:lvl>
    <w:lvl w:ilvl="8" w:tplc="D234A69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F2C04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F925C72"/>
    <w:multiLevelType w:val="hybridMultilevel"/>
    <w:tmpl w:val="976C89A4"/>
    <w:lvl w:ilvl="0" w:tplc="04090001">
      <w:start w:val="1"/>
      <w:numFmt w:val="bullet"/>
      <w:lvlText w:val=""/>
      <w:lvlJc w:val="left"/>
      <w:pPr>
        <w:ind w:left="1182" w:hanging="360"/>
      </w:pPr>
      <w:rPr>
        <w:rFonts w:ascii="Symbol" w:hAnsi="Symbol" w:hint="default"/>
      </w:rPr>
    </w:lvl>
    <w:lvl w:ilvl="1" w:tplc="04090003" w:tentative="1">
      <w:start w:val="1"/>
      <w:numFmt w:val="bullet"/>
      <w:lvlText w:val="o"/>
      <w:lvlJc w:val="left"/>
      <w:pPr>
        <w:ind w:left="1902" w:hanging="360"/>
      </w:pPr>
      <w:rPr>
        <w:rFonts w:ascii="Courier New" w:hAnsi="Courier New" w:cs="Courier New" w:hint="default"/>
      </w:rPr>
    </w:lvl>
    <w:lvl w:ilvl="2" w:tplc="04090005" w:tentative="1">
      <w:start w:val="1"/>
      <w:numFmt w:val="bullet"/>
      <w:lvlText w:val=""/>
      <w:lvlJc w:val="left"/>
      <w:pPr>
        <w:ind w:left="2622" w:hanging="360"/>
      </w:pPr>
      <w:rPr>
        <w:rFonts w:ascii="Wingdings" w:hAnsi="Wingdings" w:hint="default"/>
      </w:rPr>
    </w:lvl>
    <w:lvl w:ilvl="3" w:tplc="04090001" w:tentative="1">
      <w:start w:val="1"/>
      <w:numFmt w:val="bullet"/>
      <w:lvlText w:val=""/>
      <w:lvlJc w:val="left"/>
      <w:pPr>
        <w:ind w:left="3342" w:hanging="360"/>
      </w:pPr>
      <w:rPr>
        <w:rFonts w:ascii="Symbol" w:hAnsi="Symbol" w:hint="default"/>
      </w:rPr>
    </w:lvl>
    <w:lvl w:ilvl="4" w:tplc="04090003" w:tentative="1">
      <w:start w:val="1"/>
      <w:numFmt w:val="bullet"/>
      <w:lvlText w:val="o"/>
      <w:lvlJc w:val="left"/>
      <w:pPr>
        <w:ind w:left="4062" w:hanging="360"/>
      </w:pPr>
      <w:rPr>
        <w:rFonts w:ascii="Courier New" w:hAnsi="Courier New" w:cs="Courier New" w:hint="default"/>
      </w:rPr>
    </w:lvl>
    <w:lvl w:ilvl="5" w:tplc="04090005" w:tentative="1">
      <w:start w:val="1"/>
      <w:numFmt w:val="bullet"/>
      <w:lvlText w:val=""/>
      <w:lvlJc w:val="left"/>
      <w:pPr>
        <w:ind w:left="4782" w:hanging="360"/>
      </w:pPr>
      <w:rPr>
        <w:rFonts w:ascii="Wingdings" w:hAnsi="Wingdings" w:hint="default"/>
      </w:rPr>
    </w:lvl>
    <w:lvl w:ilvl="6" w:tplc="04090001" w:tentative="1">
      <w:start w:val="1"/>
      <w:numFmt w:val="bullet"/>
      <w:lvlText w:val=""/>
      <w:lvlJc w:val="left"/>
      <w:pPr>
        <w:ind w:left="5502" w:hanging="360"/>
      </w:pPr>
      <w:rPr>
        <w:rFonts w:ascii="Symbol" w:hAnsi="Symbol" w:hint="default"/>
      </w:rPr>
    </w:lvl>
    <w:lvl w:ilvl="7" w:tplc="04090003" w:tentative="1">
      <w:start w:val="1"/>
      <w:numFmt w:val="bullet"/>
      <w:lvlText w:val="o"/>
      <w:lvlJc w:val="left"/>
      <w:pPr>
        <w:ind w:left="6222" w:hanging="360"/>
      </w:pPr>
      <w:rPr>
        <w:rFonts w:ascii="Courier New" w:hAnsi="Courier New" w:cs="Courier New" w:hint="default"/>
      </w:rPr>
    </w:lvl>
    <w:lvl w:ilvl="8" w:tplc="04090005" w:tentative="1">
      <w:start w:val="1"/>
      <w:numFmt w:val="bullet"/>
      <w:lvlText w:val=""/>
      <w:lvlJc w:val="left"/>
      <w:pPr>
        <w:ind w:left="6942" w:hanging="360"/>
      </w:pPr>
      <w:rPr>
        <w:rFonts w:ascii="Wingdings" w:hAnsi="Wingdings" w:hint="default"/>
      </w:rPr>
    </w:lvl>
  </w:abstractNum>
  <w:abstractNum w:abstractNumId="16" w15:restartNumberingAfterBreak="0">
    <w:nsid w:val="520B3C74"/>
    <w:multiLevelType w:val="multilevel"/>
    <w:tmpl w:val="B6E62DAA"/>
    <w:name w:val="Level 622"/>
    <w:lvl w:ilvl="0">
      <w:start w:val="1"/>
      <w:numFmt w:val="upperRoman"/>
      <w:lvlText w:val="%1."/>
      <w:lvlJc w:val="left"/>
      <w:pPr>
        <w:tabs>
          <w:tab w:val="num" w:pos="720"/>
        </w:tabs>
        <w:ind w:left="720" w:hanging="720"/>
      </w:pPr>
      <w:rPr>
        <w:rFonts w:ascii="Arial" w:hAnsi="Arial" w:hint="default"/>
        <w:b/>
        <w:i w:val="0"/>
        <w:sz w:val="22"/>
      </w:rPr>
    </w:lvl>
    <w:lvl w:ilvl="1">
      <w:start w:val="1"/>
      <w:numFmt w:val="upperLetter"/>
      <w:lvlText w:val="%2."/>
      <w:lvlJc w:val="left"/>
      <w:pPr>
        <w:tabs>
          <w:tab w:val="num" w:pos="720"/>
        </w:tabs>
        <w:ind w:left="720" w:firstLine="0"/>
      </w:pPr>
      <w:rPr>
        <w:rFonts w:hint="default"/>
      </w:rPr>
    </w:lvl>
    <w:lvl w:ilvl="2">
      <w:start w:val="1"/>
      <w:numFmt w:val="decimal"/>
      <w:lvlText w:val="%3."/>
      <w:lvlJc w:val="left"/>
      <w:pPr>
        <w:tabs>
          <w:tab w:val="num" w:pos="1224"/>
        </w:tabs>
        <w:ind w:left="1224" w:hanging="504"/>
      </w:pPr>
      <w:rPr>
        <w:rFonts w:hint="default"/>
      </w:rPr>
    </w:lvl>
    <w:lvl w:ilvl="3">
      <w:start w:val="1"/>
      <w:numFmt w:val="lowerLetter"/>
      <w:lvlText w:val="%4."/>
      <w:lvlJc w:val="left"/>
      <w:pPr>
        <w:tabs>
          <w:tab w:val="num" w:pos="1800"/>
        </w:tabs>
        <w:ind w:left="1800" w:hanging="576"/>
      </w:pPr>
      <w:rPr>
        <w:rFonts w:hint="default"/>
        <w:b/>
        <w:i w:val="0"/>
      </w:rPr>
    </w:lvl>
    <w:lvl w:ilvl="4">
      <w:start w:val="1"/>
      <w:numFmt w:val="bullet"/>
      <w:lvlText w:val=""/>
      <w:lvlJc w:val="left"/>
      <w:pPr>
        <w:tabs>
          <w:tab w:val="num" w:pos="2160"/>
        </w:tabs>
        <w:ind w:left="2160" w:hanging="360"/>
      </w:pPr>
      <w:rPr>
        <w:rFonts w:ascii="Symbol" w:hAnsi="Symbol" w:hint="default"/>
        <w:b/>
        <w:i w:val="0"/>
        <w:sz w:val="22"/>
      </w:rPr>
    </w:lvl>
    <w:lvl w:ilvl="5">
      <w:start w:val="1"/>
      <w:numFmt w:val="decimal"/>
      <w:lvlText w:val="%6)"/>
      <w:lvlJc w:val="left"/>
      <w:pPr>
        <w:tabs>
          <w:tab w:val="num" w:pos="2952"/>
        </w:tabs>
        <w:ind w:left="2952" w:hanging="576"/>
      </w:pPr>
      <w:rPr>
        <w:rFonts w:ascii="Arial" w:hAnsi="Arial" w:hint="default"/>
        <w:b w:val="0"/>
        <w:sz w:val="22"/>
      </w:rPr>
    </w:lvl>
    <w:lvl w:ilvl="6">
      <w:start w:val="1"/>
      <w:numFmt w:val="upperRoman"/>
      <w:lvlText w:val="%7."/>
      <w:lvlJc w:val="left"/>
      <w:pPr>
        <w:tabs>
          <w:tab w:val="num" w:pos="720"/>
        </w:tabs>
        <w:ind w:left="720" w:firstLine="0"/>
      </w:pPr>
      <w:rPr>
        <w:rFonts w:hint="default"/>
      </w:rPr>
    </w:lvl>
    <w:lvl w:ilvl="7">
      <w:start w:val="1"/>
      <w:numFmt w:val="upperRoman"/>
      <w:lvlText w:val="%8."/>
      <w:lvlJc w:val="left"/>
      <w:pPr>
        <w:tabs>
          <w:tab w:val="num" w:pos="720"/>
        </w:tabs>
        <w:ind w:left="720" w:firstLine="0"/>
      </w:pPr>
      <w:rPr>
        <w:rFonts w:hint="default"/>
      </w:rPr>
    </w:lvl>
    <w:lvl w:ilvl="8">
      <w:start w:val="1"/>
      <w:numFmt w:val="lowerRoman"/>
      <w:lvlText w:val="%9)"/>
      <w:lvlJc w:val="left"/>
      <w:pPr>
        <w:tabs>
          <w:tab w:val="num" w:pos="720"/>
        </w:tabs>
        <w:ind w:left="720" w:firstLine="0"/>
      </w:pPr>
      <w:rPr>
        <w:rFonts w:hint="default"/>
      </w:rPr>
    </w:lvl>
  </w:abstractNum>
  <w:abstractNum w:abstractNumId="17" w15:restartNumberingAfterBreak="0">
    <w:nsid w:val="52165531"/>
    <w:multiLevelType w:val="hybridMultilevel"/>
    <w:tmpl w:val="171CE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2C0E39"/>
    <w:multiLevelType w:val="multilevel"/>
    <w:tmpl w:val="5E066A82"/>
    <w:lvl w:ilvl="0">
      <w:start w:val="1"/>
      <w:numFmt w:val="upperRoman"/>
      <w:lvlText w:val="%1."/>
      <w:lvlJc w:val="left"/>
      <w:pPr>
        <w:tabs>
          <w:tab w:val="num" w:pos="720"/>
        </w:tabs>
        <w:ind w:left="720" w:hanging="720"/>
      </w:pPr>
      <w:rPr>
        <w:rFonts w:ascii="Arial" w:hAnsi="Arial" w:hint="default"/>
        <w:b/>
        <w:i w:val="0"/>
        <w:sz w:val="22"/>
      </w:rPr>
    </w:lvl>
    <w:lvl w:ilvl="1">
      <w:start w:val="1"/>
      <w:numFmt w:val="upperLetter"/>
      <w:lvlText w:val="%2."/>
      <w:lvlJc w:val="left"/>
      <w:pPr>
        <w:tabs>
          <w:tab w:val="num" w:pos="720"/>
        </w:tabs>
        <w:ind w:left="720" w:firstLine="0"/>
      </w:pPr>
      <w:rPr>
        <w:rFonts w:hint="default"/>
      </w:rPr>
    </w:lvl>
    <w:lvl w:ilvl="2">
      <w:start w:val="1"/>
      <w:numFmt w:val="decimal"/>
      <w:lvlText w:val="%3."/>
      <w:lvlJc w:val="left"/>
      <w:pPr>
        <w:tabs>
          <w:tab w:val="num" w:pos="1224"/>
        </w:tabs>
        <w:ind w:left="1224" w:hanging="504"/>
      </w:pPr>
      <w:rPr>
        <w:rFonts w:hint="default"/>
      </w:rPr>
    </w:lvl>
    <w:lvl w:ilvl="3">
      <w:start w:val="1"/>
      <w:numFmt w:val="lowerLetter"/>
      <w:lvlText w:val="%4."/>
      <w:lvlJc w:val="left"/>
      <w:pPr>
        <w:tabs>
          <w:tab w:val="num" w:pos="1800"/>
        </w:tabs>
        <w:ind w:left="1800" w:hanging="576"/>
      </w:pPr>
      <w:rPr>
        <w:rFonts w:hint="default"/>
        <w:b/>
        <w:i w:val="0"/>
      </w:rPr>
    </w:lvl>
    <w:lvl w:ilvl="4">
      <w:start w:val="1"/>
      <w:numFmt w:val="lowerRoman"/>
      <w:pStyle w:val="Level5"/>
      <w:lvlText w:val="%5."/>
      <w:lvlJc w:val="left"/>
      <w:pPr>
        <w:tabs>
          <w:tab w:val="num" w:pos="2376"/>
        </w:tabs>
        <w:ind w:left="2376" w:hanging="576"/>
      </w:pPr>
      <w:rPr>
        <w:rFonts w:ascii="Arial" w:hAnsi="Arial" w:hint="default"/>
        <w:b/>
        <w:i w:val="0"/>
        <w:sz w:val="22"/>
      </w:rPr>
    </w:lvl>
    <w:lvl w:ilvl="5">
      <w:start w:val="1"/>
      <w:numFmt w:val="decimal"/>
      <w:pStyle w:val="Level6"/>
      <w:lvlText w:val="%6)"/>
      <w:lvlJc w:val="left"/>
      <w:pPr>
        <w:tabs>
          <w:tab w:val="num" w:pos="2952"/>
        </w:tabs>
        <w:ind w:left="2952" w:hanging="576"/>
      </w:pPr>
      <w:rPr>
        <w:rFonts w:ascii="Arial" w:hAnsi="Arial" w:hint="default"/>
        <w:b w:val="0"/>
        <w:sz w:val="22"/>
      </w:rPr>
    </w:lvl>
    <w:lvl w:ilvl="6">
      <w:start w:val="1"/>
      <w:numFmt w:val="upperRoman"/>
      <w:lvlText w:val="%7."/>
      <w:lvlJc w:val="left"/>
      <w:pPr>
        <w:tabs>
          <w:tab w:val="num" w:pos="720"/>
        </w:tabs>
        <w:ind w:left="720" w:firstLine="0"/>
      </w:pPr>
      <w:rPr>
        <w:rFonts w:hint="default"/>
      </w:rPr>
    </w:lvl>
    <w:lvl w:ilvl="7">
      <w:start w:val="1"/>
      <w:numFmt w:val="upperRoman"/>
      <w:lvlText w:val="%8."/>
      <w:lvlJc w:val="left"/>
      <w:pPr>
        <w:tabs>
          <w:tab w:val="num" w:pos="720"/>
        </w:tabs>
        <w:ind w:left="720" w:firstLine="0"/>
      </w:pPr>
      <w:rPr>
        <w:rFonts w:hint="default"/>
      </w:rPr>
    </w:lvl>
    <w:lvl w:ilvl="8">
      <w:start w:val="1"/>
      <w:numFmt w:val="lowerRoman"/>
      <w:lvlText w:val="%9)"/>
      <w:lvlJc w:val="left"/>
      <w:pPr>
        <w:tabs>
          <w:tab w:val="num" w:pos="720"/>
        </w:tabs>
        <w:ind w:left="720" w:firstLine="0"/>
      </w:pPr>
      <w:rPr>
        <w:rFonts w:hint="default"/>
      </w:rPr>
    </w:lvl>
  </w:abstractNum>
  <w:abstractNum w:abstractNumId="19" w15:restartNumberingAfterBreak="0">
    <w:nsid w:val="5D7D4F1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EC90321"/>
    <w:multiLevelType w:val="hybridMultilevel"/>
    <w:tmpl w:val="2EE2FCA2"/>
    <w:lvl w:ilvl="0" w:tplc="A58684B8">
      <w:start w:val="1"/>
      <w:numFmt w:val="decimal"/>
      <w:lvlText w:val="%1."/>
      <w:lvlJc w:val="left"/>
      <w:pPr>
        <w:ind w:left="1740" w:hanging="1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E53AB7"/>
    <w:multiLevelType w:val="singleLevel"/>
    <w:tmpl w:val="04090001"/>
    <w:name w:val="Level 62222"/>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3C66791"/>
    <w:multiLevelType w:val="hybridMultilevel"/>
    <w:tmpl w:val="54C0C242"/>
    <w:lvl w:ilvl="0" w:tplc="3F5E715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AA1968"/>
    <w:multiLevelType w:val="hybridMultilevel"/>
    <w:tmpl w:val="E04C61A0"/>
    <w:lvl w:ilvl="0" w:tplc="E48430B2">
      <w:numFmt w:val="bullet"/>
      <w:lvlText w:val="•"/>
      <w:lvlJc w:val="left"/>
      <w:pPr>
        <w:ind w:left="72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4304E0"/>
    <w:multiLevelType w:val="hybridMultilevel"/>
    <w:tmpl w:val="63CC1DC2"/>
    <w:lvl w:ilvl="0" w:tplc="04090001">
      <w:start w:val="1"/>
      <w:numFmt w:val="bullet"/>
      <w:lvlText w:val=""/>
      <w:lvlJc w:val="left"/>
      <w:pPr>
        <w:tabs>
          <w:tab w:val="num" w:pos="936"/>
        </w:tabs>
        <w:ind w:left="936" w:hanging="360"/>
      </w:pPr>
      <w:rPr>
        <w:rFonts w:ascii="Wingdings" w:hAnsi="Wingdings" w:hint="default"/>
        <w:b w:val="0"/>
        <w:i w:val="0"/>
        <w:sz w:val="20"/>
      </w:rPr>
    </w:lvl>
    <w:lvl w:ilvl="1" w:tplc="04090003" w:tentative="1">
      <w:start w:val="1"/>
      <w:numFmt w:val="bullet"/>
      <w:lvlText w:val="o"/>
      <w:lvlJc w:val="left"/>
      <w:pPr>
        <w:tabs>
          <w:tab w:val="num" w:pos="1656"/>
        </w:tabs>
        <w:ind w:left="1656" w:hanging="360"/>
      </w:pPr>
      <w:rPr>
        <w:rFonts w:ascii="Courier New" w:hAnsi="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25" w15:restartNumberingAfterBreak="0">
    <w:nsid w:val="685E3718"/>
    <w:multiLevelType w:val="hybridMultilevel"/>
    <w:tmpl w:val="A42A4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5E6545"/>
    <w:multiLevelType w:val="hybridMultilevel"/>
    <w:tmpl w:val="1A186E42"/>
    <w:lvl w:ilvl="0" w:tplc="E48430B2">
      <w:numFmt w:val="bullet"/>
      <w:lvlText w:val="•"/>
      <w:lvlJc w:val="left"/>
      <w:pPr>
        <w:ind w:left="720" w:hanging="72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7106831"/>
    <w:multiLevelType w:val="multilevel"/>
    <w:tmpl w:val="036C8CDC"/>
    <w:lvl w:ilvl="0">
      <w:start w:val="1"/>
      <w:numFmt w:val="upperRoman"/>
      <w:pStyle w:val="Level4"/>
      <w:lvlText w:val="%1."/>
      <w:lvlJc w:val="left"/>
      <w:pPr>
        <w:tabs>
          <w:tab w:val="num" w:pos="576"/>
        </w:tabs>
        <w:ind w:left="576" w:hanging="576"/>
      </w:pPr>
      <w:rPr>
        <w:rFonts w:ascii="Arial" w:hAnsi="Arial" w:hint="default"/>
        <w:b/>
        <w:i w:val="0"/>
        <w:sz w:val="22"/>
      </w:rPr>
    </w:lvl>
    <w:lvl w:ilvl="1">
      <w:start w:val="1"/>
      <w:numFmt w:val="upperLetter"/>
      <w:lvlText w:val="%2."/>
      <w:lvlJc w:val="left"/>
      <w:pPr>
        <w:tabs>
          <w:tab w:val="num" w:pos="576"/>
        </w:tabs>
        <w:ind w:left="576" w:hanging="576"/>
      </w:pPr>
      <w:rPr>
        <w:rFonts w:hint="default"/>
      </w:rPr>
    </w:lvl>
    <w:lvl w:ilvl="2">
      <w:start w:val="1"/>
      <w:numFmt w:val="decimal"/>
      <w:pStyle w:val="Level3"/>
      <w:lvlText w:val="%3."/>
      <w:lvlJc w:val="left"/>
      <w:pPr>
        <w:tabs>
          <w:tab w:val="num" w:pos="1152"/>
        </w:tabs>
        <w:ind w:left="1152" w:hanging="576"/>
      </w:pPr>
      <w:rPr>
        <w:rFonts w:hint="default"/>
        <w:b/>
      </w:rPr>
    </w:lvl>
    <w:lvl w:ilvl="3">
      <w:start w:val="1"/>
      <w:numFmt w:val="lowerLetter"/>
      <w:pStyle w:val="Level4"/>
      <w:lvlText w:val="%4."/>
      <w:lvlJc w:val="left"/>
      <w:pPr>
        <w:tabs>
          <w:tab w:val="num" w:pos="1728"/>
        </w:tabs>
        <w:ind w:left="1728" w:hanging="576"/>
      </w:pPr>
      <w:rPr>
        <w:rFonts w:hint="default"/>
        <w:b/>
        <w:i w:val="0"/>
        <w:sz w:val="22"/>
      </w:rPr>
    </w:lvl>
    <w:lvl w:ilvl="4">
      <w:start w:val="1"/>
      <w:numFmt w:val="decimal"/>
      <w:lvlText w:val="%5."/>
      <w:lvlJc w:val="left"/>
      <w:pPr>
        <w:tabs>
          <w:tab w:val="num" w:pos="1440"/>
        </w:tabs>
        <w:ind w:left="1440" w:firstLine="0"/>
      </w:pPr>
      <w:rPr>
        <w:rFonts w:hint="default"/>
      </w:rPr>
    </w:lvl>
    <w:lvl w:ilvl="5">
      <w:start w:val="1"/>
      <w:numFmt w:val="upperRoman"/>
      <w:lvlText w:val="%6."/>
      <w:lvlJc w:val="left"/>
      <w:pPr>
        <w:tabs>
          <w:tab w:val="num" w:pos="1440"/>
        </w:tabs>
        <w:ind w:left="1440" w:firstLine="0"/>
      </w:pPr>
      <w:rPr>
        <w:rFonts w:hint="default"/>
      </w:rPr>
    </w:lvl>
    <w:lvl w:ilvl="6">
      <w:start w:val="1"/>
      <w:numFmt w:val="upperRoman"/>
      <w:lvlText w:val="%7."/>
      <w:lvlJc w:val="left"/>
      <w:pPr>
        <w:tabs>
          <w:tab w:val="num" w:pos="1440"/>
        </w:tabs>
        <w:ind w:left="1440" w:firstLine="0"/>
      </w:pPr>
      <w:rPr>
        <w:rFonts w:hint="default"/>
      </w:rPr>
    </w:lvl>
    <w:lvl w:ilvl="7">
      <w:start w:val="1"/>
      <w:numFmt w:val="upperRoman"/>
      <w:lvlText w:val="%8."/>
      <w:lvlJc w:val="left"/>
      <w:pPr>
        <w:tabs>
          <w:tab w:val="num" w:pos="1440"/>
        </w:tabs>
        <w:ind w:left="1440" w:firstLine="0"/>
      </w:pPr>
      <w:rPr>
        <w:rFonts w:hint="default"/>
      </w:rPr>
    </w:lvl>
    <w:lvl w:ilvl="8">
      <w:start w:val="1"/>
      <w:numFmt w:val="lowerRoman"/>
      <w:lvlText w:val="%9)"/>
      <w:lvlJc w:val="left"/>
      <w:pPr>
        <w:tabs>
          <w:tab w:val="num" w:pos="1440"/>
        </w:tabs>
        <w:ind w:left="1440" w:firstLine="0"/>
      </w:pPr>
      <w:rPr>
        <w:rFonts w:hint="default"/>
      </w:rPr>
    </w:lvl>
  </w:abstractNum>
  <w:num w:numId="1" w16cid:durableId="411699574">
    <w:abstractNumId w:val="4"/>
  </w:num>
  <w:num w:numId="2" w16cid:durableId="628168263">
    <w:abstractNumId w:val="7"/>
  </w:num>
  <w:num w:numId="3" w16cid:durableId="1383597656">
    <w:abstractNumId w:val="27"/>
  </w:num>
  <w:num w:numId="4" w16cid:durableId="735320257">
    <w:abstractNumId w:val="3"/>
  </w:num>
  <w:num w:numId="5" w16cid:durableId="1641152584">
    <w:abstractNumId w:val="24"/>
  </w:num>
  <w:num w:numId="6" w16cid:durableId="710492294">
    <w:abstractNumId w:val="19"/>
  </w:num>
  <w:num w:numId="7" w16cid:durableId="1300694043">
    <w:abstractNumId w:val="21"/>
  </w:num>
  <w:num w:numId="8" w16cid:durableId="572089467">
    <w:abstractNumId w:val="10"/>
  </w:num>
  <w:num w:numId="9" w16cid:durableId="842092591">
    <w:abstractNumId w:val="14"/>
  </w:num>
  <w:num w:numId="10" w16cid:durableId="192117212">
    <w:abstractNumId w:val="9"/>
  </w:num>
  <w:num w:numId="11" w16cid:durableId="21980504">
    <w:abstractNumId w:val="18"/>
  </w:num>
  <w:num w:numId="12" w16cid:durableId="452409834">
    <w:abstractNumId w:val="11"/>
  </w:num>
  <w:num w:numId="13" w16cid:durableId="750853784">
    <w:abstractNumId w:val="15"/>
  </w:num>
  <w:num w:numId="14" w16cid:durableId="2080050890">
    <w:abstractNumId w:val="6"/>
  </w:num>
  <w:num w:numId="15" w16cid:durableId="1295647164">
    <w:abstractNumId w:val="17"/>
  </w:num>
  <w:num w:numId="16" w16cid:durableId="776951989">
    <w:abstractNumId w:val="26"/>
  </w:num>
  <w:num w:numId="17" w16cid:durableId="299851115">
    <w:abstractNumId w:val="22"/>
  </w:num>
  <w:num w:numId="18" w16cid:durableId="2018656076">
    <w:abstractNumId w:val="2"/>
  </w:num>
  <w:num w:numId="19" w16cid:durableId="531961517">
    <w:abstractNumId w:val="1"/>
  </w:num>
  <w:num w:numId="20" w16cid:durableId="1689673076">
    <w:abstractNumId w:val="23"/>
  </w:num>
  <w:num w:numId="21" w16cid:durableId="1364750046">
    <w:abstractNumId w:val="5"/>
  </w:num>
  <w:num w:numId="22" w16cid:durableId="1966277984">
    <w:abstractNumId w:val="25"/>
  </w:num>
  <w:num w:numId="23" w16cid:durableId="1450128335">
    <w:abstractNumId w:val="20"/>
  </w:num>
  <w:num w:numId="24" w16cid:durableId="921842351">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hideSpellingErrors/>
  <w:hideGrammaticalErrors/>
  <w:activeWritingStyle w:appName="MSWord" w:lang="en-US" w:vendorID="64" w:dllVersion="6"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CTIVE" w:val="mat purchrfp comments.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F274CA"/>
    <w:rsid w:val="00000AED"/>
    <w:rsid w:val="00000C4E"/>
    <w:rsid w:val="00001760"/>
    <w:rsid w:val="00002752"/>
    <w:rsid w:val="00005556"/>
    <w:rsid w:val="00006612"/>
    <w:rsid w:val="000075D1"/>
    <w:rsid w:val="00010D8C"/>
    <w:rsid w:val="00011189"/>
    <w:rsid w:val="0001543D"/>
    <w:rsid w:val="00015610"/>
    <w:rsid w:val="00015E18"/>
    <w:rsid w:val="0002346E"/>
    <w:rsid w:val="00025981"/>
    <w:rsid w:val="00030095"/>
    <w:rsid w:val="000302D4"/>
    <w:rsid w:val="00031433"/>
    <w:rsid w:val="00033F83"/>
    <w:rsid w:val="000345FE"/>
    <w:rsid w:val="00036854"/>
    <w:rsid w:val="00037CF6"/>
    <w:rsid w:val="0004076B"/>
    <w:rsid w:val="00040A4F"/>
    <w:rsid w:val="00041453"/>
    <w:rsid w:val="00043044"/>
    <w:rsid w:val="0004540D"/>
    <w:rsid w:val="00055A78"/>
    <w:rsid w:val="000612F4"/>
    <w:rsid w:val="000658A8"/>
    <w:rsid w:val="00065FE7"/>
    <w:rsid w:val="00070CDB"/>
    <w:rsid w:val="000729E9"/>
    <w:rsid w:val="00075008"/>
    <w:rsid w:val="00076843"/>
    <w:rsid w:val="0007733A"/>
    <w:rsid w:val="00077A31"/>
    <w:rsid w:val="00080F47"/>
    <w:rsid w:val="00082BC1"/>
    <w:rsid w:val="0008325D"/>
    <w:rsid w:val="00083F0A"/>
    <w:rsid w:val="00084C5A"/>
    <w:rsid w:val="00084CFA"/>
    <w:rsid w:val="00086FCE"/>
    <w:rsid w:val="00087CED"/>
    <w:rsid w:val="0009176C"/>
    <w:rsid w:val="00092A7A"/>
    <w:rsid w:val="000936D6"/>
    <w:rsid w:val="0009748E"/>
    <w:rsid w:val="000979CF"/>
    <w:rsid w:val="000A1A95"/>
    <w:rsid w:val="000A418A"/>
    <w:rsid w:val="000A45CB"/>
    <w:rsid w:val="000A48EC"/>
    <w:rsid w:val="000A4FFB"/>
    <w:rsid w:val="000A5103"/>
    <w:rsid w:val="000A5CB3"/>
    <w:rsid w:val="000A6A4F"/>
    <w:rsid w:val="000A6D11"/>
    <w:rsid w:val="000A7061"/>
    <w:rsid w:val="000B23E9"/>
    <w:rsid w:val="000B3DFB"/>
    <w:rsid w:val="000B49FC"/>
    <w:rsid w:val="000B7136"/>
    <w:rsid w:val="000B78AB"/>
    <w:rsid w:val="000C18F1"/>
    <w:rsid w:val="000C30EA"/>
    <w:rsid w:val="000C3446"/>
    <w:rsid w:val="000C3B23"/>
    <w:rsid w:val="000C4D28"/>
    <w:rsid w:val="000C5D24"/>
    <w:rsid w:val="000C64DF"/>
    <w:rsid w:val="000D143E"/>
    <w:rsid w:val="000D1FC7"/>
    <w:rsid w:val="000D3414"/>
    <w:rsid w:val="000D3583"/>
    <w:rsid w:val="000D54E5"/>
    <w:rsid w:val="000D6E99"/>
    <w:rsid w:val="000E287B"/>
    <w:rsid w:val="000E337C"/>
    <w:rsid w:val="000E3895"/>
    <w:rsid w:val="000F43ED"/>
    <w:rsid w:val="000F44BD"/>
    <w:rsid w:val="000F487C"/>
    <w:rsid w:val="000F6A40"/>
    <w:rsid w:val="00101371"/>
    <w:rsid w:val="0010191F"/>
    <w:rsid w:val="00102452"/>
    <w:rsid w:val="0010428F"/>
    <w:rsid w:val="00105DF9"/>
    <w:rsid w:val="001068B1"/>
    <w:rsid w:val="00110115"/>
    <w:rsid w:val="001143E1"/>
    <w:rsid w:val="001171A8"/>
    <w:rsid w:val="001178B7"/>
    <w:rsid w:val="001179FC"/>
    <w:rsid w:val="001276CF"/>
    <w:rsid w:val="001310E5"/>
    <w:rsid w:val="00135E5B"/>
    <w:rsid w:val="0014136A"/>
    <w:rsid w:val="00142646"/>
    <w:rsid w:val="00142BFD"/>
    <w:rsid w:val="00144742"/>
    <w:rsid w:val="001459BA"/>
    <w:rsid w:val="00145D42"/>
    <w:rsid w:val="00146F1E"/>
    <w:rsid w:val="0014798B"/>
    <w:rsid w:val="00150035"/>
    <w:rsid w:val="0015371C"/>
    <w:rsid w:val="00156929"/>
    <w:rsid w:val="00156CBE"/>
    <w:rsid w:val="001606F3"/>
    <w:rsid w:val="00161323"/>
    <w:rsid w:val="00161FDD"/>
    <w:rsid w:val="001631F6"/>
    <w:rsid w:val="001638BD"/>
    <w:rsid w:val="00170BBA"/>
    <w:rsid w:val="001710EB"/>
    <w:rsid w:val="00174294"/>
    <w:rsid w:val="00175850"/>
    <w:rsid w:val="00176378"/>
    <w:rsid w:val="0017774B"/>
    <w:rsid w:val="0018060B"/>
    <w:rsid w:val="00182367"/>
    <w:rsid w:val="001878C3"/>
    <w:rsid w:val="00191E5B"/>
    <w:rsid w:val="0019215F"/>
    <w:rsid w:val="00192F91"/>
    <w:rsid w:val="00192FD3"/>
    <w:rsid w:val="0019470B"/>
    <w:rsid w:val="001A21B5"/>
    <w:rsid w:val="001A2808"/>
    <w:rsid w:val="001A6AD3"/>
    <w:rsid w:val="001A7177"/>
    <w:rsid w:val="001A7301"/>
    <w:rsid w:val="001B1B17"/>
    <w:rsid w:val="001B2CD9"/>
    <w:rsid w:val="001C01E5"/>
    <w:rsid w:val="001C38E5"/>
    <w:rsid w:val="001C7A29"/>
    <w:rsid w:val="001D07FA"/>
    <w:rsid w:val="001D34A8"/>
    <w:rsid w:val="001E0511"/>
    <w:rsid w:val="001E0584"/>
    <w:rsid w:val="001E4FFC"/>
    <w:rsid w:val="001E59C7"/>
    <w:rsid w:val="001E5D89"/>
    <w:rsid w:val="001E700F"/>
    <w:rsid w:val="001E74AC"/>
    <w:rsid w:val="001F4A03"/>
    <w:rsid w:val="001F682D"/>
    <w:rsid w:val="001F6D67"/>
    <w:rsid w:val="00203AB3"/>
    <w:rsid w:val="00204284"/>
    <w:rsid w:val="00204822"/>
    <w:rsid w:val="002048AE"/>
    <w:rsid w:val="00204F03"/>
    <w:rsid w:val="00207B15"/>
    <w:rsid w:val="002122CA"/>
    <w:rsid w:val="0021271C"/>
    <w:rsid w:val="00212752"/>
    <w:rsid w:val="00212DA8"/>
    <w:rsid w:val="002148E4"/>
    <w:rsid w:val="00216149"/>
    <w:rsid w:val="002170BA"/>
    <w:rsid w:val="002179E2"/>
    <w:rsid w:val="002209DD"/>
    <w:rsid w:val="002214B5"/>
    <w:rsid w:val="0022212E"/>
    <w:rsid w:val="00223CB9"/>
    <w:rsid w:val="002257CF"/>
    <w:rsid w:val="0022648C"/>
    <w:rsid w:val="00226EEF"/>
    <w:rsid w:val="002271C0"/>
    <w:rsid w:val="002278F3"/>
    <w:rsid w:val="00231961"/>
    <w:rsid w:val="00234253"/>
    <w:rsid w:val="0023644C"/>
    <w:rsid w:val="00237008"/>
    <w:rsid w:val="00246934"/>
    <w:rsid w:val="00247046"/>
    <w:rsid w:val="00250231"/>
    <w:rsid w:val="00250BF0"/>
    <w:rsid w:val="002514B2"/>
    <w:rsid w:val="00255DA1"/>
    <w:rsid w:val="00260D07"/>
    <w:rsid w:val="002617A8"/>
    <w:rsid w:val="002621E5"/>
    <w:rsid w:val="002622C5"/>
    <w:rsid w:val="00262E34"/>
    <w:rsid w:val="00265F91"/>
    <w:rsid w:val="00266CAD"/>
    <w:rsid w:val="00266F41"/>
    <w:rsid w:val="002670B2"/>
    <w:rsid w:val="00270E1F"/>
    <w:rsid w:val="0027125D"/>
    <w:rsid w:val="00272836"/>
    <w:rsid w:val="00273ED7"/>
    <w:rsid w:val="0028113F"/>
    <w:rsid w:val="00284724"/>
    <w:rsid w:val="00284CB4"/>
    <w:rsid w:val="00285B4E"/>
    <w:rsid w:val="00286FF5"/>
    <w:rsid w:val="00287B77"/>
    <w:rsid w:val="00290387"/>
    <w:rsid w:val="00291309"/>
    <w:rsid w:val="00292738"/>
    <w:rsid w:val="00292A06"/>
    <w:rsid w:val="0029433E"/>
    <w:rsid w:val="002964F0"/>
    <w:rsid w:val="002A0728"/>
    <w:rsid w:val="002A074D"/>
    <w:rsid w:val="002A37F0"/>
    <w:rsid w:val="002A3C9E"/>
    <w:rsid w:val="002A4166"/>
    <w:rsid w:val="002A5B84"/>
    <w:rsid w:val="002A6708"/>
    <w:rsid w:val="002A79E4"/>
    <w:rsid w:val="002B0690"/>
    <w:rsid w:val="002B18C6"/>
    <w:rsid w:val="002B1C73"/>
    <w:rsid w:val="002B2A02"/>
    <w:rsid w:val="002B4F5D"/>
    <w:rsid w:val="002B79DE"/>
    <w:rsid w:val="002C0C85"/>
    <w:rsid w:val="002C0FEE"/>
    <w:rsid w:val="002C3275"/>
    <w:rsid w:val="002D1868"/>
    <w:rsid w:val="002D2065"/>
    <w:rsid w:val="002D210D"/>
    <w:rsid w:val="002D2CA7"/>
    <w:rsid w:val="002D42B9"/>
    <w:rsid w:val="002D5DEA"/>
    <w:rsid w:val="002D73B2"/>
    <w:rsid w:val="002E0A89"/>
    <w:rsid w:val="002E0AFD"/>
    <w:rsid w:val="002E5AA3"/>
    <w:rsid w:val="002E5E02"/>
    <w:rsid w:val="002F03DE"/>
    <w:rsid w:val="002F070A"/>
    <w:rsid w:val="002F0F53"/>
    <w:rsid w:val="002F1C04"/>
    <w:rsid w:val="002F1C0C"/>
    <w:rsid w:val="002F35BE"/>
    <w:rsid w:val="002F41B3"/>
    <w:rsid w:val="002F44E6"/>
    <w:rsid w:val="002F5E26"/>
    <w:rsid w:val="002F617B"/>
    <w:rsid w:val="002F7833"/>
    <w:rsid w:val="0030125B"/>
    <w:rsid w:val="003043E6"/>
    <w:rsid w:val="00306863"/>
    <w:rsid w:val="0031094C"/>
    <w:rsid w:val="00310A8D"/>
    <w:rsid w:val="003128D5"/>
    <w:rsid w:val="0031368B"/>
    <w:rsid w:val="0031394D"/>
    <w:rsid w:val="0032026F"/>
    <w:rsid w:val="003227EE"/>
    <w:rsid w:val="003237B8"/>
    <w:rsid w:val="00325241"/>
    <w:rsid w:val="00327730"/>
    <w:rsid w:val="00330ACA"/>
    <w:rsid w:val="0033227C"/>
    <w:rsid w:val="00332C27"/>
    <w:rsid w:val="003352F7"/>
    <w:rsid w:val="0033568A"/>
    <w:rsid w:val="003358B9"/>
    <w:rsid w:val="00341D0E"/>
    <w:rsid w:val="003456BE"/>
    <w:rsid w:val="00347C22"/>
    <w:rsid w:val="0035005A"/>
    <w:rsid w:val="003502B9"/>
    <w:rsid w:val="00351304"/>
    <w:rsid w:val="00356E2B"/>
    <w:rsid w:val="00362B37"/>
    <w:rsid w:val="0036336E"/>
    <w:rsid w:val="003633AF"/>
    <w:rsid w:val="0036399D"/>
    <w:rsid w:val="00366055"/>
    <w:rsid w:val="00367320"/>
    <w:rsid w:val="00371241"/>
    <w:rsid w:val="003715BA"/>
    <w:rsid w:val="00373171"/>
    <w:rsid w:val="0037442F"/>
    <w:rsid w:val="00381113"/>
    <w:rsid w:val="003815C2"/>
    <w:rsid w:val="003837D2"/>
    <w:rsid w:val="00383A6B"/>
    <w:rsid w:val="00384EF1"/>
    <w:rsid w:val="003855FE"/>
    <w:rsid w:val="0038700A"/>
    <w:rsid w:val="003901F3"/>
    <w:rsid w:val="003904A5"/>
    <w:rsid w:val="00391C33"/>
    <w:rsid w:val="0039267B"/>
    <w:rsid w:val="003A0275"/>
    <w:rsid w:val="003A1940"/>
    <w:rsid w:val="003A2D38"/>
    <w:rsid w:val="003A6569"/>
    <w:rsid w:val="003A6E9C"/>
    <w:rsid w:val="003B4794"/>
    <w:rsid w:val="003B4EA6"/>
    <w:rsid w:val="003C01E8"/>
    <w:rsid w:val="003C2ACD"/>
    <w:rsid w:val="003C63A4"/>
    <w:rsid w:val="003D01C0"/>
    <w:rsid w:val="003D0CB4"/>
    <w:rsid w:val="003D2EDB"/>
    <w:rsid w:val="003D59BC"/>
    <w:rsid w:val="003D78AC"/>
    <w:rsid w:val="003E3363"/>
    <w:rsid w:val="003E45BE"/>
    <w:rsid w:val="003E4A0F"/>
    <w:rsid w:val="003E5285"/>
    <w:rsid w:val="003F1782"/>
    <w:rsid w:val="003F7483"/>
    <w:rsid w:val="004026EE"/>
    <w:rsid w:val="0040356D"/>
    <w:rsid w:val="0040508D"/>
    <w:rsid w:val="004050AB"/>
    <w:rsid w:val="00406C67"/>
    <w:rsid w:val="00407396"/>
    <w:rsid w:val="00410181"/>
    <w:rsid w:val="004112DD"/>
    <w:rsid w:val="00411D10"/>
    <w:rsid w:val="00413C3C"/>
    <w:rsid w:val="004140CD"/>
    <w:rsid w:val="0041599E"/>
    <w:rsid w:val="004166A4"/>
    <w:rsid w:val="00421261"/>
    <w:rsid w:val="00422BDA"/>
    <w:rsid w:val="00423119"/>
    <w:rsid w:val="00424204"/>
    <w:rsid w:val="004254CB"/>
    <w:rsid w:val="00426A8D"/>
    <w:rsid w:val="00430D37"/>
    <w:rsid w:val="0043163F"/>
    <w:rsid w:val="004316CC"/>
    <w:rsid w:val="00431CD9"/>
    <w:rsid w:val="004406C3"/>
    <w:rsid w:val="004422D5"/>
    <w:rsid w:val="004451AB"/>
    <w:rsid w:val="00447836"/>
    <w:rsid w:val="00447EFF"/>
    <w:rsid w:val="0045678F"/>
    <w:rsid w:val="004567C0"/>
    <w:rsid w:val="004631D8"/>
    <w:rsid w:val="00463AFF"/>
    <w:rsid w:val="004658CD"/>
    <w:rsid w:val="00472103"/>
    <w:rsid w:val="00472926"/>
    <w:rsid w:val="00476E2F"/>
    <w:rsid w:val="0048066E"/>
    <w:rsid w:val="004833B2"/>
    <w:rsid w:val="00485F4D"/>
    <w:rsid w:val="004916C5"/>
    <w:rsid w:val="004927F7"/>
    <w:rsid w:val="004929ED"/>
    <w:rsid w:val="0049347F"/>
    <w:rsid w:val="004A0D29"/>
    <w:rsid w:val="004A6B4F"/>
    <w:rsid w:val="004B1E05"/>
    <w:rsid w:val="004B3470"/>
    <w:rsid w:val="004B7F1C"/>
    <w:rsid w:val="004C0F3F"/>
    <w:rsid w:val="004C17EE"/>
    <w:rsid w:val="004C471B"/>
    <w:rsid w:val="004C5C66"/>
    <w:rsid w:val="004D10E8"/>
    <w:rsid w:val="004D3309"/>
    <w:rsid w:val="004D550A"/>
    <w:rsid w:val="004E633B"/>
    <w:rsid w:val="004E7233"/>
    <w:rsid w:val="004F2340"/>
    <w:rsid w:val="004F314B"/>
    <w:rsid w:val="004F3B60"/>
    <w:rsid w:val="004F423D"/>
    <w:rsid w:val="004F4ED7"/>
    <w:rsid w:val="004F667A"/>
    <w:rsid w:val="004F6AC8"/>
    <w:rsid w:val="00500080"/>
    <w:rsid w:val="00503BCA"/>
    <w:rsid w:val="00504F15"/>
    <w:rsid w:val="00506B0E"/>
    <w:rsid w:val="00506E3B"/>
    <w:rsid w:val="00515A72"/>
    <w:rsid w:val="00523128"/>
    <w:rsid w:val="0053020E"/>
    <w:rsid w:val="005312B7"/>
    <w:rsid w:val="00532140"/>
    <w:rsid w:val="0053585C"/>
    <w:rsid w:val="005377B5"/>
    <w:rsid w:val="00540DBE"/>
    <w:rsid w:val="00543336"/>
    <w:rsid w:val="00545A06"/>
    <w:rsid w:val="005505C7"/>
    <w:rsid w:val="0055078A"/>
    <w:rsid w:val="0055120E"/>
    <w:rsid w:val="00551F89"/>
    <w:rsid w:val="005545E5"/>
    <w:rsid w:val="00554AED"/>
    <w:rsid w:val="005561A7"/>
    <w:rsid w:val="0055781F"/>
    <w:rsid w:val="00562EB3"/>
    <w:rsid w:val="005632FD"/>
    <w:rsid w:val="00566A72"/>
    <w:rsid w:val="00571828"/>
    <w:rsid w:val="005719EB"/>
    <w:rsid w:val="005772AB"/>
    <w:rsid w:val="00577EF9"/>
    <w:rsid w:val="00577F6A"/>
    <w:rsid w:val="00580BBD"/>
    <w:rsid w:val="00581F65"/>
    <w:rsid w:val="0058226A"/>
    <w:rsid w:val="00590A28"/>
    <w:rsid w:val="0059201D"/>
    <w:rsid w:val="00593A8A"/>
    <w:rsid w:val="005A14A3"/>
    <w:rsid w:val="005B7317"/>
    <w:rsid w:val="005C0BD6"/>
    <w:rsid w:val="005C465A"/>
    <w:rsid w:val="005C7504"/>
    <w:rsid w:val="005C7B7F"/>
    <w:rsid w:val="005D3B0D"/>
    <w:rsid w:val="005D514E"/>
    <w:rsid w:val="005D7619"/>
    <w:rsid w:val="005E076E"/>
    <w:rsid w:val="005E3821"/>
    <w:rsid w:val="005E5BA8"/>
    <w:rsid w:val="005E7A59"/>
    <w:rsid w:val="005E7BB6"/>
    <w:rsid w:val="005F020C"/>
    <w:rsid w:val="005F4217"/>
    <w:rsid w:val="005F52B0"/>
    <w:rsid w:val="00602405"/>
    <w:rsid w:val="00603E76"/>
    <w:rsid w:val="006071DC"/>
    <w:rsid w:val="0060748C"/>
    <w:rsid w:val="00610584"/>
    <w:rsid w:val="00624D1F"/>
    <w:rsid w:val="00625450"/>
    <w:rsid w:val="00626AC4"/>
    <w:rsid w:val="00630CEA"/>
    <w:rsid w:val="00634D48"/>
    <w:rsid w:val="006370C6"/>
    <w:rsid w:val="006429E2"/>
    <w:rsid w:val="00642E11"/>
    <w:rsid w:val="00643249"/>
    <w:rsid w:val="00643693"/>
    <w:rsid w:val="00651A3D"/>
    <w:rsid w:val="0065439B"/>
    <w:rsid w:val="00655188"/>
    <w:rsid w:val="00656112"/>
    <w:rsid w:val="00661A76"/>
    <w:rsid w:val="006728E9"/>
    <w:rsid w:val="006729C9"/>
    <w:rsid w:val="00672BE1"/>
    <w:rsid w:val="006738E5"/>
    <w:rsid w:val="00674638"/>
    <w:rsid w:val="00674650"/>
    <w:rsid w:val="00675C71"/>
    <w:rsid w:val="00676189"/>
    <w:rsid w:val="006767A6"/>
    <w:rsid w:val="00676A2F"/>
    <w:rsid w:val="0067792D"/>
    <w:rsid w:val="00677B8C"/>
    <w:rsid w:val="00681559"/>
    <w:rsid w:val="0068382D"/>
    <w:rsid w:val="00684CEA"/>
    <w:rsid w:val="00684FDC"/>
    <w:rsid w:val="00685CE2"/>
    <w:rsid w:val="006900E3"/>
    <w:rsid w:val="006905C3"/>
    <w:rsid w:val="006924FC"/>
    <w:rsid w:val="006A07CF"/>
    <w:rsid w:val="006A36A5"/>
    <w:rsid w:val="006A4607"/>
    <w:rsid w:val="006B0A61"/>
    <w:rsid w:val="006B45E9"/>
    <w:rsid w:val="006B4F51"/>
    <w:rsid w:val="006C06F4"/>
    <w:rsid w:val="006C0DBC"/>
    <w:rsid w:val="006C18A4"/>
    <w:rsid w:val="006C4F32"/>
    <w:rsid w:val="006C64C8"/>
    <w:rsid w:val="006C796D"/>
    <w:rsid w:val="006D2292"/>
    <w:rsid w:val="006D2A1E"/>
    <w:rsid w:val="006D6DB1"/>
    <w:rsid w:val="006E13F6"/>
    <w:rsid w:val="006E25FF"/>
    <w:rsid w:val="006E6972"/>
    <w:rsid w:val="006E7BC2"/>
    <w:rsid w:val="006F05A7"/>
    <w:rsid w:val="006F36D9"/>
    <w:rsid w:val="006F3DD4"/>
    <w:rsid w:val="006F3F6F"/>
    <w:rsid w:val="006F6D2D"/>
    <w:rsid w:val="00701902"/>
    <w:rsid w:val="00702CC6"/>
    <w:rsid w:val="00703B3F"/>
    <w:rsid w:val="00705703"/>
    <w:rsid w:val="00706506"/>
    <w:rsid w:val="00710A53"/>
    <w:rsid w:val="007117F3"/>
    <w:rsid w:val="00711BBA"/>
    <w:rsid w:val="00717F56"/>
    <w:rsid w:val="00720CA2"/>
    <w:rsid w:val="00724941"/>
    <w:rsid w:val="00725ECE"/>
    <w:rsid w:val="00727D6A"/>
    <w:rsid w:val="00727DD7"/>
    <w:rsid w:val="00731452"/>
    <w:rsid w:val="00731AC5"/>
    <w:rsid w:val="007325BA"/>
    <w:rsid w:val="007345D3"/>
    <w:rsid w:val="00735E2E"/>
    <w:rsid w:val="007403BB"/>
    <w:rsid w:val="0074170A"/>
    <w:rsid w:val="00742062"/>
    <w:rsid w:val="007422B2"/>
    <w:rsid w:val="00744429"/>
    <w:rsid w:val="007447D0"/>
    <w:rsid w:val="00744B1E"/>
    <w:rsid w:val="00744DBD"/>
    <w:rsid w:val="00746BD9"/>
    <w:rsid w:val="00747B32"/>
    <w:rsid w:val="00750D8C"/>
    <w:rsid w:val="0075139E"/>
    <w:rsid w:val="00751738"/>
    <w:rsid w:val="00754E16"/>
    <w:rsid w:val="007569B9"/>
    <w:rsid w:val="00756FF8"/>
    <w:rsid w:val="00761F6A"/>
    <w:rsid w:val="007625C4"/>
    <w:rsid w:val="007652C1"/>
    <w:rsid w:val="00770B29"/>
    <w:rsid w:val="007714B4"/>
    <w:rsid w:val="00771B96"/>
    <w:rsid w:val="00771BD6"/>
    <w:rsid w:val="0077398E"/>
    <w:rsid w:val="00780CEF"/>
    <w:rsid w:val="0078210C"/>
    <w:rsid w:val="00785BFF"/>
    <w:rsid w:val="00791154"/>
    <w:rsid w:val="00792139"/>
    <w:rsid w:val="00794D1C"/>
    <w:rsid w:val="0079564D"/>
    <w:rsid w:val="00796A39"/>
    <w:rsid w:val="00796E1E"/>
    <w:rsid w:val="007974D3"/>
    <w:rsid w:val="007A17C6"/>
    <w:rsid w:val="007A244C"/>
    <w:rsid w:val="007A41B1"/>
    <w:rsid w:val="007A6163"/>
    <w:rsid w:val="007A770D"/>
    <w:rsid w:val="007B0DF6"/>
    <w:rsid w:val="007B2AFF"/>
    <w:rsid w:val="007B4519"/>
    <w:rsid w:val="007B7FB6"/>
    <w:rsid w:val="007C31DF"/>
    <w:rsid w:val="007C4206"/>
    <w:rsid w:val="007C473D"/>
    <w:rsid w:val="007C5110"/>
    <w:rsid w:val="007C6C64"/>
    <w:rsid w:val="007C743B"/>
    <w:rsid w:val="007D1179"/>
    <w:rsid w:val="007D6CED"/>
    <w:rsid w:val="007D6D51"/>
    <w:rsid w:val="007E0F77"/>
    <w:rsid w:val="007E1627"/>
    <w:rsid w:val="007E1F98"/>
    <w:rsid w:val="007E20C4"/>
    <w:rsid w:val="007E3B16"/>
    <w:rsid w:val="007E40EE"/>
    <w:rsid w:val="007E7FB4"/>
    <w:rsid w:val="007F0D3D"/>
    <w:rsid w:val="007F2884"/>
    <w:rsid w:val="007F6CB4"/>
    <w:rsid w:val="008002CD"/>
    <w:rsid w:val="008006BD"/>
    <w:rsid w:val="00801211"/>
    <w:rsid w:val="008054CD"/>
    <w:rsid w:val="00805A9D"/>
    <w:rsid w:val="0080688F"/>
    <w:rsid w:val="008123F2"/>
    <w:rsid w:val="00812AE7"/>
    <w:rsid w:val="00813F7C"/>
    <w:rsid w:val="00816F7F"/>
    <w:rsid w:val="00821DFC"/>
    <w:rsid w:val="00822628"/>
    <w:rsid w:val="00822F35"/>
    <w:rsid w:val="008252CF"/>
    <w:rsid w:val="0082716B"/>
    <w:rsid w:val="008271F1"/>
    <w:rsid w:val="008278A1"/>
    <w:rsid w:val="00827BCF"/>
    <w:rsid w:val="008307A7"/>
    <w:rsid w:val="00835755"/>
    <w:rsid w:val="00837279"/>
    <w:rsid w:val="008410A2"/>
    <w:rsid w:val="00843C62"/>
    <w:rsid w:val="008450F9"/>
    <w:rsid w:val="00851156"/>
    <w:rsid w:val="00852364"/>
    <w:rsid w:val="00852FAD"/>
    <w:rsid w:val="008552C6"/>
    <w:rsid w:val="008578B6"/>
    <w:rsid w:val="0086118D"/>
    <w:rsid w:val="0086179E"/>
    <w:rsid w:val="008634C3"/>
    <w:rsid w:val="00873279"/>
    <w:rsid w:val="0087520F"/>
    <w:rsid w:val="00876D88"/>
    <w:rsid w:val="008801F6"/>
    <w:rsid w:val="00880CB7"/>
    <w:rsid w:val="00890883"/>
    <w:rsid w:val="00894B85"/>
    <w:rsid w:val="00896E96"/>
    <w:rsid w:val="008A073C"/>
    <w:rsid w:val="008B439E"/>
    <w:rsid w:val="008B484E"/>
    <w:rsid w:val="008C1610"/>
    <w:rsid w:val="008C198E"/>
    <w:rsid w:val="008C1AFE"/>
    <w:rsid w:val="008C1CF8"/>
    <w:rsid w:val="008C2535"/>
    <w:rsid w:val="008C3AFB"/>
    <w:rsid w:val="008C65F5"/>
    <w:rsid w:val="008C7364"/>
    <w:rsid w:val="008C7FB2"/>
    <w:rsid w:val="008D1397"/>
    <w:rsid w:val="008D16E7"/>
    <w:rsid w:val="008D1E3D"/>
    <w:rsid w:val="008D343A"/>
    <w:rsid w:val="008D6900"/>
    <w:rsid w:val="008E14FC"/>
    <w:rsid w:val="008E1A18"/>
    <w:rsid w:val="008E2167"/>
    <w:rsid w:val="008E4B8D"/>
    <w:rsid w:val="008E7375"/>
    <w:rsid w:val="008E744A"/>
    <w:rsid w:val="008F15E8"/>
    <w:rsid w:val="008F29F2"/>
    <w:rsid w:val="008F2A58"/>
    <w:rsid w:val="008F431F"/>
    <w:rsid w:val="0090251F"/>
    <w:rsid w:val="0090328F"/>
    <w:rsid w:val="00907F04"/>
    <w:rsid w:val="00907F3E"/>
    <w:rsid w:val="00910613"/>
    <w:rsid w:val="00911ED7"/>
    <w:rsid w:val="0091284D"/>
    <w:rsid w:val="009130AB"/>
    <w:rsid w:val="009132A0"/>
    <w:rsid w:val="00914344"/>
    <w:rsid w:val="0091482E"/>
    <w:rsid w:val="0091711D"/>
    <w:rsid w:val="00917ECF"/>
    <w:rsid w:val="009233A6"/>
    <w:rsid w:val="00925012"/>
    <w:rsid w:val="0092508A"/>
    <w:rsid w:val="009250A5"/>
    <w:rsid w:val="00926C6E"/>
    <w:rsid w:val="00931716"/>
    <w:rsid w:val="00931FA9"/>
    <w:rsid w:val="00937FD4"/>
    <w:rsid w:val="00942D28"/>
    <w:rsid w:val="009439E1"/>
    <w:rsid w:val="00945D2A"/>
    <w:rsid w:val="00946323"/>
    <w:rsid w:val="009479EA"/>
    <w:rsid w:val="00950489"/>
    <w:rsid w:val="00951A19"/>
    <w:rsid w:val="00957AD3"/>
    <w:rsid w:val="00957E46"/>
    <w:rsid w:val="00961399"/>
    <w:rsid w:val="00962EC9"/>
    <w:rsid w:val="00971491"/>
    <w:rsid w:val="009746EF"/>
    <w:rsid w:val="00975C46"/>
    <w:rsid w:val="00976F78"/>
    <w:rsid w:val="00977CC9"/>
    <w:rsid w:val="00983261"/>
    <w:rsid w:val="009834B3"/>
    <w:rsid w:val="009871C4"/>
    <w:rsid w:val="00987D4D"/>
    <w:rsid w:val="0099196D"/>
    <w:rsid w:val="00995213"/>
    <w:rsid w:val="00995964"/>
    <w:rsid w:val="00997A5D"/>
    <w:rsid w:val="00997DED"/>
    <w:rsid w:val="009A2808"/>
    <w:rsid w:val="009A2E09"/>
    <w:rsid w:val="009A36EB"/>
    <w:rsid w:val="009A4B9D"/>
    <w:rsid w:val="009A5775"/>
    <w:rsid w:val="009A6931"/>
    <w:rsid w:val="009A7671"/>
    <w:rsid w:val="009B0A03"/>
    <w:rsid w:val="009B1BB8"/>
    <w:rsid w:val="009B4F9B"/>
    <w:rsid w:val="009B60CA"/>
    <w:rsid w:val="009B780C"/>
    <w:rsid w:val="009C2CAC"/>
    <w:rsid w:val="009C5AFF"/>
    <w:rsid w:val="009C743E"/>
    <w:rsid w:val="009D1BAC"/>
    <w:rsid w:val="009D24C0"/>
    <w:rsid w:val="009D3329"/>
    <w:rsid w:val="009D3D3C"/>
    <w:rsid w:val="009D4223"/>
    <w:rsid w:val="009E1530"/>
    <w:rsid w:val="009E19D1"/>
    <w:rsid w:val="009E481E"/>
    <w:rsid w:val="009F403E"/>
    <w:rsid w:val="009F4865"/>
    <w:rsid w:val="009F4C7B"/>
    <w:rsid w:val="009F5410"/>
    <w:rsid w:val="009F5DD4"/>
    <w:rsid w:val="009F6641"/>
    <w:rsid w:val="009F6888"/>
    <w:rsid w:val="009F79A4"/>
    <w:rsid w:val="00A0089A"/>
    <w:rsid w:val="00A0130C"/>
    <w:rsid w:val="00A01B9C"/>
    <w:rsid w:val="00A01C67"/>
    <w:rsid w:val="00A040AD"/>
    <w:rsid w:val="00A058E8"/>
    <w:rsid w:val="00A10A7B"/>
    <w:rsid w:val="00A11D70"/>
    <w:rsid w:val="00A12E8C"/>
    <w:rsid w:val="00A14D51"/>
    <w:rsid w:val="00A161B0"/>
    <w:rsid w:val="00A16206"/>
    <w:rsid w:val="00A169F6"/>
    <w:rsid w:val="00A21617"/>
    <w:rsid w:val="00A237EE"/>
    <w:rsid w:val="00A264A7"/>
    <w:rsid w:val="00A26B33"/>
    <w:rsid w:val="00A301CD"/>
    <w:rsid w:val="00A301D3"/>
    <w:rsid w:val="00A33BD9"/>
    <w:rsid w:val="00A3606D"/>
    <w:rsid w:val="00A379AB"/>
    <w:rsid w:val="00A37AA5"/>
    <w:rsid w:val="00A37CCB"/>
    <w:rsid w:val="00A37E47"/>
    <w:rsid w:val="00A42DAB"/>
    <w:rsid w:val="00A43870"/>
    <w:rsid w:val="00A44A85"/>
    <w:rsid w:val="00A44EB4"/>
    <w:rsid w:val="00A4565D"/>
    <w:rsid w:val="00A45862"/>
    <w:rsid w:val="00A47811"/>
    <w:rsid w:val="00A5026A"/>
    <w:rsid w:val="00A50542"/>
    <w:rsid w:val="00A50586"/>
    <w:rsid w:val="00A53840"/>
    <w:rsid w:val="00A53D00"/>
    <w:rsid w:val="00A54440"/>
    <w:rsid w:val="00A553CB"/>
    <w:rsid w:val="00A61BE1"/>
    <w:rsid w:val="00A62A15"/>
    <w:rsid w:val="00A6351B"/>
    <w:rsid w:val="00A63E8D"/>
    <w:rsid w:val="00A72031"/>
    <w:rsid w:val="00A734A0"/>
    <w:rsid w:val="00A76CDA"/>
    <w:rsid w:val="00A83510"/>
    <w:rsid w:val="00A83B1D"/>
    <w:rsid w:val="00A84973"/>
    <w:rsid w:val="00A8579B"/>
    <w:rsid w:val="00A877A0"/>
    <w:rsid w:val="00A8792E"/>
    <w:rsid w:val="00A9016D"/>
    <w:rsid w:val="00A90E6A"/>
    <w:rsid w:val="00A92B4A"/>
    <w:rsid w:val="00A93113"/>
    <w:rsid w:val="00A9434C"/>
    <w:rsid w:val="00A96893"/>
    <w:rsid w:val="00AA37B7"/>
    <w:rsid w:val="00AA7C86"/>
    <w:rsid w:val="00AB2959"/>
    <w:rsid w:val="00AB3250"/>
    <w:rsid w:val="00AB6270"/>
    <w:rsid w:val="00AB6C38"/>
    <w:rsid w:val="00AC0D69"/>
    <w:rsid w:val="00AC28BF"/>
    <w:rsid w:val="00AC665B"/>
    <w:rsid w:val="00AC7B1B"/>
    <w:rsid w:val="00AD252E"/>
    <w:rsid w:val="00AD4B18"/>
    <w:rsid w:val="00AD5558"/>
    <w:rsid w:val="00AD7462"/>
    <w:rsid w:val="00AD7FEF"/>
    <w:rsid w:val="00AE1E54"/>
    <w:rsid w:val="00AE22B1"/>
    <w:rsid w:val="00AE675A"/>
    <w:rsid w:val="00AF02CB"/>
    <w:rsid w:val="00AF15A2"/>
    <w:rsid w:val="00AF5B71"/>
    <w:rsid w:val="00AF5F4F"/>
    <w:rsid w:val="00B0251B"/>
    <w:rsid w:val="00B02BF4"/>
    <w:rsid w:val="00B0499B"/>
    <w:rsid w:val="00B05CD3"/>
    <w:rsid w:val="00B07193"/>
    <w:rsid w:val="00B169C6"/>
    <w:rsid w:val="00B215EF"/>
    <w:rsid w:val="00B218C7"/>
    <w:rsid w:val="00B22383"/>
    <w:rsid w:val="00B23374"/>
    <w:rsid w:val="00B3111D"/>
    <w:rsid w:val="00B31F76"/>
    <w:rsid w:val="00B339A0"/>
    <w:rsid w:val="00B350C3"/>
    <w:rsid w:val="00B35965"/>
    <w:rsid w:val="00B40EFA"/>
    <w:rsid w:val="00B41A9E"/>
    <w:rsid w:val="00B41BC2"/>
    <w:rsid w:val="00B42F41"/>
    <w:rsid w:val="00B46FA6"/>
    <w:rsid w:val="00B512C8"/>
    <w:rsid w:val="00B51750"/>
    <w:rsid w:val="00B52A33"/>
    <w:rsid w:val="00B52F13"/>
    <w:rsid w:val="00B537FD"/>
    <w:rsid w:val="00B53F0E"/>
    <w:rsid w:val="00B55443"/>
    <w:rsid w:val="00B564DB"/>
    <w:rsid w:val="00B56AE0"/>
    <w:rsid w:val="00B56EF0"/>
    <w:rsid w:val="00B616C8"/>
    <w:rsid w:val="00B62782"/>
    <w:rsid w:val="00B63658"/>
    <w:rsid w:val="00B6381E"/>
    <w:rsid w:val="00B63C61"/>
    <w:rsid w:val="00B6519F"/>
    <w:rsid w:val="00B663CF"/>
    <w:rsid w:val="00B727CF"/>
    <w:rsid w:val="00B769ED"/>
    <w:rsid w:val="00B76BC6"/>
    <w:rsid w:val="00B80CBF"/>
    <w:rsid w:val="00B82FAF"/>
    <w:rsid w:val="00B82FD8"/>
    <w:rsid w:val="00B84CEB"/>
    <w:rsid w:val="00B90866"/>
    <w:rsid w:val="00B947FB"/>
    <w:rsid w:val="00B95767"/>
    <w:rsid w:val="00B97A0A"/>
    <w:rsid w:val="00BA0A91"/>
    <w:rsid w:val="00BA0D3A"/>
    <w:rsid w:val="00BA3E76"/>
    <w:rsid w:val="00BA5268"/>
    <w:rsid w:val="00BA610D"/>
    <w:rsid w:val="00BB01AE"/>
    <w:rsid w:val="00BB0A2F"/>
    <w:rsid w:val="00BB410C"/>
    <w:rsid w:val="00BB5B82"/>
    <w:rsid w:val="00BB60B0"/>
    <w:rsid w:val="00BB6896"/>
    <w:rsid w:val="00BB7E28"/>
    <w:rsid w:val="00BC139A"/>
    <w:rsid w:val="00BC4508"/>
    <w:rsid w:val="00BC49EF"/>
    <w:rsid w:val="00BC5757"/>
    <w:rsid w:val="00BD18D5"/>
    <w:rsid w:val="00BD4490"/>
    <w:rsid w:val="00BD4BB8"/>
    <w:rsid w:val="00BD5419"/>
    <w:rsid w:val="00BD61A1"/>
    <w:rsid w:val="00BD6444"/>
    <w:rsid w:val="00BE05F8"/>
    <w:rsid w:val="00BE49AF"/>
    <w:rsid w:val="00BE6CED"/>
    <w:rsid w:val="00BF04B9"/>
    <w:rsid w:val="00BF0F0D"/>
    <w:rsid w:val="00BF311F"/>
    <w:rsid w:val="00BF41D4"/>
    <w:rsid w:val="00BF47D3"/>
    <w:rsid w:val="00BF549A"/>
    <w:rsid w:val="00BF567E"/>
    <w:rsid w:val="00BF69EE"/>
    <w:rsid w:val="00C028C1"/>
    <w:rsid w:val="00C0466D"/>
    <w:rsid w:val="00C06684"/>
    <w:rsid w:val="00C13F79"/>
    <w:rsid w:val="00C14509"/>
    <w:rsid w:val="00C14BA6"/>
    <w:rsid w:val="00C154B2"/>
    <w:rsid w:val="00C178F3"/>
    <w:rsid w:val="00C20D66"/>
    <w:rsid w:val="00C234E8"/>
    <w:rsid w:val="00C268CB"/>
    <w:rsid w:val="00C26F4F"/>
    <w:rsid w:val="00C2754F"/>
    <w:rsid w:val="00C32332"/>
    <w:rsid w:val="00C34DC5"/>
    <w:rsid w:val="00C35217"/>
    <w:rsid w:val="00C35895"/>
    <w:rsid w:val="00C36374"/>
    <w:rsid w:val="00C377A1"/>
    <w:rsid w:val="00C37FE7"/>
    <w:rsid w:val="00C40D50"/>
    <w:rsid w:val="00C42465"/>
    <w:rsid w:val="00C44218"/>
    <w:rsid w:val="00C52ED0"/>
    <w:rsid w:val="00C52FEC"/>
    <w:rsid w:val="00C5645C"/>
    <w:rsid w:val="00C60892"/>
    <w:rsid w:val="00C628C2"/>
    <w:rsid w:val="00C633D4"/>
    <w:rsid w:val="00C6466E"/>
    <w:rsid w:val="00C658F7"/>
    <w:rsid w:val="00C65CF0"/>
    <w:rsid w:val="00C65DBD"/>
    <w:rsid w:val="00C7002A"/>
    <w:rsid w:val="00C700E8"/>
    <w:rsid w:val="00C707B4"/>
    <w:rsid w:val="00C72BE6"/>
    <w:rsid w:val="00C731DD"/>
    <w:rsid w:val="00C7459B"/>
    <w:rsid w:val="00C755CB"/>
    <w:rsid w:val="00C76FB1"/>
    <w:rsid w:val="00C81160"/>
    <w:rsid w:val="00C829F9"/>
    <w:rsid w:val="00C83481"/>
    <w:rsid w:val="00C84DE7"/>
    <w:rsid w:val="00C85500"/>
    <w:rsid w:val="00C85850"/>
    <w:rsid w:val="00C86961"/>
    <w:rsid w:val="00C86A1D"/>
    <w:rsid w:val="00C9324B"/>
    <w:rsid w:val="00C977F0"/>
    <w:rsid w:val="00CA194D"/>
    <w:rsid w:val="00CA3FC9"/>
    <w:rsid w:val="00CA409F"/>
    <w:rsid w:val="00CA4A39"/>
    <w:rsid w:val="00CB0138"/>
    <w:rsid w:val="00CB0627"/>
    <w:rsid w:val="00CB1C6E"/>
    <w:rsid w:val="00CB4372"/>
    <w:rsid w:val="00CB594B"/>
    <w:rsid w:val="00CB618E"/>
    <w:rsid w:val="00CB7E0D"/>
    <w:rsid w:val="00CC02DA"/>
    <w:rsid w:val="00CC081E"/>
    <w:rsid w:val="00CC35CD"/>
    <w:rsid w:val="00CC36BB"/>
    <w:rsid w:val="00CC3BF2"/>
    <w:rsid w:val="00CC4F9B"/>
    <w:rsid w:val="00CC6529"/>
    <w:rsid w:val="00CC6AB5"/>
    <w:rsid w:val="00CD0ADF"/>
    <w:rsid w:val="00CD17FB"/>
    <w:rsid w:val="00CD3204"/>
    <w:rsid w:val="00CD4B0E"/>
    <w:rsid w:val="00CD6E05"/>
    <w:rsid w:val="00CD7225"/>
    <w:rsid w:val="00CE1093"/>
    <w:rsid w:val="00CE2795"/>
    <w:rsid w:val="00CE502B"/>
    <w:rsid w:val="00CF0199"/>
    <w:rsid w:val="00CF27A8"/>
    <w:rsid w:val="00CF58CD"/>
    <w:rsid w:val="00CF6091"/>
    <w:rsid w:val="00D03EBF"/>
    <w:rsid w:val="00D04B2C"/>
    <w:rsid w:val="00D0622E"/>
    <w:rsid w:val="00D06FBF"/>
    <w:rsid w:val="00D12940"/>
    <w:rsid w:val="00D14509"/>
    <w:rsid w:val="00D20D5B"/>
    <w:rsid w:val="00D2209D"/>
    <w:rsid w:val="00D2254F"/>
    <w:rsid w:val="00D22C29"/>
    <w:rsid w:val="00D23AAF"/>
    <w:rsid w:val="00D2747C"/>
    <w:rsid w:val="00D303B8"/>
    <w:rsid w:val="00D3164A"/>
    <w:rsid w:val="00D31C74"/>
    <w:rsid w:val="00D331E7"/>
    <w:rsid w:val="00D359EC"/>
    <w:rsid w:val="00D41CD7"/>
    <w:rsid w:val="00D42230"/>
    <w:rsid w:val="00D42B84"/>
    <w:rsid w:val="00D44D8E"/>
    <w:rsid w:val="00D44F41"/>
    <w:rsid w:val="00D46BB1"/>
    <w:rsid w:val="00D473FB"/>
    <w:rsid w:val="00D53EAF"/>
    <w:rsid w:val="00D54045"/>
    <w:rsid w:val="00D56CA9"/>
    <w:rsid w:val="00D61016"/>
    <w:rsid w:val="00D6153B"/>
    <w:rsid w:val="00D62266"/>
    <w:rsid w:val="00D623A6"/>
    <w:rsid w:val="00D63C80"/>
    <w:rsid w:val="00D65304"/>
    <w:rsid w:val="00D65EDB"/>
    <w:rsid w:val="00D731F0"/>
    <w:rsid w:val="00D756E3"/>
    <w:rsid w:val="00D764DB"/>
    <w:rsid w:val="00D7660F"/>
    <w:rsid w:val="00D769B6"/>
    <w:rsid w:val="00D76C6D"/>
    <w:rsid w:val="00D82CD4"/>
    <w:rsid w:val="00D82D05"/>
    <w:rsid w:val="00D82E77"/>
    <w:rsid w:val="00D83916"/>
    <w:rsid w:val="00D86E49"/>
    <w:rsid w:val="00D90E69"/>
    <w:rsid w:val="00D91CB1"/>
    <w:rsid w:val="00D930AC"/>
    <w:rsid w:val="00D93261"/>
    <w:rsid w:val="00D93B22"/>
    <w:rsid w:val="00D93CD9"/>
    <w:rsid w:val="00D9505A"/>
    <w:rsid w:val="00D950C7"/>
    <w:rsid w:val="00D952B0"/>
    <w:rsid w:val="00D96BFC"/>
    <w:rsid w:val="00DA352C"/>
    <w:rsid w:val="00DB27A7"/>
    <w:rsid w:val="00DC06F3"/>
    <w:rsid w:val="00DC0836"/>
    <w:rsid w:val="00DC0A4E"/>
    <w:rsid w:val="00DC4197"/>
    <w:rsid w:val="00DC5527"/>
    <w:rsid w:val="00DD4456"/>
    <w:rsid w:val="00DD4F27"/>
    <w:rsid w:val="00DD53C7"/>
    <w:rsid w:val="00DD6A6C"/>
    <w:rsid w:val="00DE0C46"/>
    <w:rsid w:val="00DE1098"/>
    <w:rsid w:val="00DE1939"/>
    <w:rsid w:val="00DE19CC"/>
    <w:rsid w:val="00DE3977"/>
    <w:rsid w:val="00DE6D34"/>
    <w:rsid w:val="00DE77DA"/>
    <w:rsid w:val="00DE78EF"/>
    <w:rsid w:val="00DF0013"/>
    <w:rsid w:val="00DF0320"/>
    <w:rsid w:val="00DF23D5"/>
    <w:rsid w:val="00DF4A21"/>
    <w:rsid w:val="00E022D0"/>
    <w:rsid w:val="00E068DC"/>
    <w:rsid w:val="00E068DD"/>
    <w:rsid w:val="00E153BB"/>
    <w:rsid w:val="00E20E56"/>
    <w:rsid w:val="00E21034"/>
    <w:rsid w:val="00E22DB8"/>
    <w:rsid w:val="00E2379A"/>
    <w:rsid w:val="00E23B37"/>
    <w:rsid w:val="00E24A5C"/>
    <w:rsid w:val="00E2585F"/>
    <w:rsid w:val="00E30449"/>
    <w:rsid w:val="00E3284E"/>
    <w:rsid w:val="00E328A5"/>
    <w:rsid w:val="00E3435A"/>
    <w:rsid w:val="00E36E2C"/>
    <w:rsid w:val="00E375BF"/>
    <w:rsid w:val="00E42DD2"/>
    <w:rsid w:val="00E43F70"/>
    <w:rsid w:val="00E443EF"/>
    <w:rsid w:val="00E44516"/>
    <w:rsid w:val="00E467F4"/>
    <w:rsid w:val="00E52178"/>
    <w:rsid w:val="00E523B7"/>
    <w:rsid w:val="00E526D0"/>
    <w:rsid w:val="00E5298F"/>
    <w:rsid w:val="00E5700F"/>
    <w:rsid w:val="00E611C2"/>
    <w:rsid w:val="00E61440"/>
    <w:rsid w:val="00E618DD"/>
    <w:rsid w:val="00E6375E"/>
    <w:rsid w:val="00E65471"/>
    <w:rsid w:val="00E667DE"/>
    <w:rsid w:val="00E668FF"/>
    <w:rsid w:val="00E67146"/>
    <w:rsid w:val="00E67F99"/>
    <w:rsid w:val="00E71C2E"/>
    <w:rsid w:val="00E7247C"/>
    <w:rsid w:val="00E732A8"/>
    <w:rsid w:val="00E74321"/>
    <w:rsid w:val="00E74A9F"/>
    <w:rsid w:val="00E75271"/>
    <w:rsid w:val="00E76E0E"/>
    <w:rsid w:val="00E8098F"/>
    <w:rsid w:val="00E81B3A"/>
    <w:rsid w:val="00E841F8"/>
    <w:rsid w:val="00E85560"/>
    <w:rsid w:val="00E86A25"/>
    <w:rsid w:val="00E90271"/>
    <w:rsid w:val="00E92EB7"/>
    <w:rsid w:val="00E949A3"/>
    <w:rsid w:val="00E97FCE"/>
    <w:rsid w:val="00EA308A"/>
    <w:rsid w:val="00EA5191"/>
    <w:rsid w:val="00EA6608"/>
    <w:rsid w:val="00EA784C"/>
    <w:rsid w:val="00EA789D"/>
    <w:rsid w:val="00EB0191"/>
    <w:rsid w:val="00EB3BE6"/>
    <w:rsid w:val="00EB3F90"/>
    <w:rsid w:val="00EB5D10"/>
    <w:rsid w:val="00EB5EA4"/>
    <w:rsid w:val="00EC0968"/>
    <w:rsid w:val="00EC0A01"/>
    <w:rsid w:val="00EC29B2"/>
    <w:rsid w:val="00EC3CDE"/>
    <w:rsid w:val="00EC68CE"/>
    <w:rsid w:val="00EC7464"/>
    <w:rsid w:val="00EC753C"/>
    <w:rsid w:val="00ED0D1B"/>
    <w:rsid w:val="00ED3889"/>
    <w:rsid w:val="00ED747E"/>
    <w:rsid w:val="00EE0ADE"/>
    <w:rsid w:val="00EE1643"/>
    <w:rsid w:val="00EE6A30"/>
    <w:rsid w:val="00EF1BEB"/>
    <w:rsid w:val="00EF4166"/>
    <w:rsid w:val="00EF6F60"/>
    <w:rsid w:val="00EF73D6"/>
    <w:rsid w:val="00F009B7"/>
    <w:rsid w:val="00F00F06"/>
    <w:rsid w:val="00F05B79"/>
    <w:rsid w:val="00F070BD"/>
    <w:rsid w:val="00F07594"/>
    <w:rsid w:val="00F07CD9"/>
    <w:rsid w:val="00F1018C"/>
    <w:rsid w:val="00F10E19"/>
    <w:rsid w:val="00F138AF"/>
    <w:rsid w:val="00F13FB7"/>
    <w:rsid w:val="00F14619"/>
    <w:rsid w:val="00F1586A"/>
    <w:rsid w:val="00F2152F"/>
    <w:rsid w:val="00F215B0"/>
    <w:rsid w:val="00F22D80"/>
    <w:rsid w:val="00F25D19"/>
    <w:rsid w:val="00F274CA"/>
    <w:rsid w:val="00F27A22"/>
    <w:rsid w:val="00F302FE"/>
    <w:rsid w:val="00F3230C"/>
    <w:rsid w:val="00F372E8"/>
    <w:rsid w:val="00F43038"/>
    <w:rsid w:val="00F437DD"/>
    <w:rsid w:val="00F4399E"/>
    <w:rsid w:val="00F45021"/>
    <w:rsid w:val="00F46758"/>
    <w:rsid w:val="00F469FF"/>
    <w:rsid w:val="00F471A5"/>
    <w:rsid w:val="00F50265"/>
    <w:rsid w:val="00F514D7"/>
    <w:rsid w:val="00F531AE"/>
    <w:rsid w:val="00F53EB4"/>
    <w:rsid w:val="00F5453C"/>
    <w:rsid w:val="00F553CA"/>
    <w:rsid w:val="00F56631"/>
    <w:rsid w:val="00F57E94"/>
    <w:rsid w:val="00F61081"/>
    <w:rsid w:val="00F61AFA"/>
    <w:rsid w:val="00F62BD1"/>
    <w:rsid w:val="00F66456"/>
    <w:rsid w:val="00F66813"/>
    <w:rsid w:val="00F66FBF"/>
    <w:rsid w:val="00F70618"/>
    <w:rsid w:val="00F72128"/>
    <w:rsid w:val="00F72285"/>
    <w:rsid w:val="00F72969"/>
    <w:rsid w:val="00F729E6"/>
    <w:rsid w:val="00F7751C"/>
    <w:rsid w:val="00F80762"/>
    <w:rsid w:val="00F8134E"/>
    <w:rsid w:val="00F81A68"/>
    <w:rsid w:val="00F82001"/>
    <w:rsid w:val="00F82D38"/>
    <w:rsid w:val="00F83AFE"/>
    <w:rsid w:val="00F83C0F"/>
    <w:rsid w:val="00F8492D"/>
    <w:rsid w:val="00F9208B"/>
    <w:rsid w:val="00F92B62"/>
    <w:rsid w:val="00F93935"/>
    <w:rsid w:val="00F94F4D"/>
    <w:rsid w:val="00FA15A9"/>
    <w:rsid w:val="00FA42A7"/>
    <w:rsid w:val="00FA652F"/>
    <w:rsid w:val="00FB31B1"/>
    <w:rsid w:val="00FB5B03"/>
    <w:rsid w:val="00FB65A3"/>
    <w:rsid w:val="00FB7AFF"/>
    <w:rsid w:val="00FB7D14"/>
    <w:rsid w:val="00FC3C10"/>
    <w:rsid w:val="00FC4979"/>
    <w:rsid w:val="00FC4D7A"/>
    <w:rsid w:val="00FD1553"/>
    <w:rsid w:val="00FD2CFB"/>
    <w:rsid w:val="00FD457D"/>
    <w:rsid w:val="00FD6BB8"/>
    <w:rsid w:val="00FE0317"/>
    <w:rsid w:val="00FE182E"/>
    <w:rsid w:val="00FE2066"/>
    <w:rsid w:val="00FE20A3"/>
    <w:rsid w:val="00FE347F"/>
    <w:rsid w:val="00FE39AD"/>
    <w:rsid w:val="00FE402E"/>
    <w:rsid w:val="00FE4FE0"/>
    <w:rsid w:val="00FE7344"/>
    <w:rsid w:val="00FF1F0A"/>
    <w:rsid w:val="00FF7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4F2517"/>
  <w15:chartTrackingRefBased/>
  <w15:docId w15:val="{AA61D5CF-BC7F-4285-892C-97609C56A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7D14"/>
    <w:pPr>
      <w:jc w:val="both"/>
    </w:pPr>
    <w:rPr>
      <w:rFonts w:ascii="Arial" w:hAnsi="Arial"/>
      <w:color w:val="000000"/>
      <w:sz w:val="22"/>
      <w:szCs w:val="24"/>
    </w:rPr>
  </w:style>
  <w:style w:type="paragraph" w:styleId="Heading1">
    <w:name w:val="heading 1"/>
    <w:aliases w:val="h1,1"/>
    <w:basedOn w:val="Normal"/>
    <w:next w:val="Normal"/>
    <w:qFormat/>
    <w:pPr>
      <w:keepNext/>
      <w:numPr>
        <w:ilvl w:val="12"/>
      </w:numPr>
      <w:tabs>
        <w:tab w:val="left" w:pos="-120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4"/>
      <w:outlineLvl w:val="0"/>
    </w:pPr>
    <w:rPr>
      <w:b/>
      <w:bCs/>
      <w:szCs w:val="2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link w:val="Heading3Char"/>
    <w:qFormat/>
    <w:pPr>
      <w:keepNext/>
      <w:spacing w:before="240" w:after="60"/>
      <w:outlineLvl w:val="2"/>
    </w:pPr>
    <w:rPr>
      <w:rFonts w:cs="Arial"/>
      <w:b/>
      <w:bCs/>
      <w:sz w:val="26"/>
      <w:szCs w:val="26"/>
    </w:rPr>
  </w:style>
  <w:style w:type="paragraph" w:styleId="Heading4">
    <w:name w:val="heading 4"/>
    <w:aliases w:val="Char Char"/>
    <w:basedOn w:val="Normal"/>
    <w:next w:val="Normal"/>
    <w:qFormat/>
    <w:pPr>
      <w:keepNext/>
      <w:spacing w:before="240" w:after="60"/>
      <w:outlineLvl w:val="3"/>
    </w:pPr>
    <w:rPr>
      <w:rFonts w:ascii="Times New Roman" w:hAnsi="Times New Roman"/>
      <w:b/>
      <w:bCs/>
      <w:sz w:val="28"/>
      <w:szCs w:val="28"/>
    </w:rPr>
  </w:style>
  <w:style w:type="paragraph" w:styleId="Heading5">
    <w:name w:val="heading 5"/>
    <w:aliases w:val="l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tabs>
        <w:tab w:val="left" w:pos="-1440"/>
        <w:tab w:val="left" w:pos="-720"/>
        <w:tab w:val="left" w:pos="0"/>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5"/>
    </w:pPr>
    <w:rPr>
      <w:b/>
      <w:bCs/>
      <w:color w:val="FFFFFF"/>
      <w:sz w:val="28"/>
      <w:szCs w:val="28"/>
    </w:rPr>
  </w:style>
  <w:style w:type="paragraph" w:styleId="Heading7">
    <w:name w:val="heading 7"/>
    <w:basedOn w:val="Normal"/>
    <w:next w:val="Normal"/>
    <w:qFormat/>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left,left header,h,h2,Headerleft1,left header1,h7,Headerleft2,left header2,h8,Headerleft3,left header3,h9,Headerleft4,left header4,h10,Headerleft5,left header5,Headerleft6,left header6,Headerleft7,left header7,Headerleft8"/>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Level1">
    <w:name w:val="Level 1"/>
    <w:basedOn w:val="Level2"/>
    <w:rsid w:val="00AE1E54"/>
    <w:pPr>
      <w:numPr>
        <w:ilvl w:val="0"/>
        <w:numId w:val="0"/>
      </w:numPr>
    </w:pPr>
    <w:rPr>
      <w:b w:val="0"/>
      <w:bCs w:val="0"/>
    </w:rPr>
  </w:style>
  <w:style w:type="paragraph" w:customStyle="1" w:styleId="Level2">
    <w:name w:val="Level 2"/>
    <w:pPr>
      <w:keepLines/>
      <w:numPr>
        <w:ilvl w:val="1"/>
        <w:numId w:val="2"/>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paragraph" w:customStyle="1" w:styleId="Level3">
    <w:name w:val="Level 3"/>
    <w:pPr>
      <w:numPr>
        <w:ilvl w:val="2"/>
        <w:numId w:val="3"/>
      </w:numPr>
      <w:autoSpaceDE w:val="0"/>
      <w:autoSpaceDN w:val="0"/>
      <w:adjustRightInd w:val="0"/>
    </w:pPr>
    <w:rPr>
      <w:rFonts w:ascii="Arial" w:hAnsi="Arial"/>
      <w:color w:val="000000"/>
      <w:sz w:val="22"/>
      <w:szCs w:val="24"/>
    </w:rPr>
  </w:style>
  <w:style w:type="paragraph" w:customStyle="1" w:styleId="Level4">
    <w:name w:val="Level 4"/>
    <w:pPr>
      <w:numPr>
        <w:ilvl w:val="3"/>
        <w:numId w:val="3"/>
      </w:numPr>
      <w:autoSpaceDE w:val="0"/>
      <w:autoSpaceDN w:val="0"/>
      <w:adjustRightInd w:val="0"/>
    </w:pPr>
    <w:rPr>
      <w:rFonts w:ascii="Arial" w:hAnsi="Arial"/>
      <w:sz w:val="22"/>
      <w:szCs w:val="24"/>
    </w:rPr>
  </w:style>
  <w:style w:type="paragraph" w:styleId="TOC1">
    <w:name w:val="toc 1"/>
    <w:basedOn w:val="Normal"/>
    <w:next w:val="Normal"/>
    <w:semiHidden/>
    <w:pPr>
      <w:tabs>
        <w:tab w:val="right" w:leader="dot" w:pos="9922"/>
      </w:tabs>
      <w:spacing w:before="120" w:after="120"/>
      <w:ind w:left="720" w:hanging="720"/>
      <w:jc w:val="left"/>
    </w:pPr>
    <w:rPr>
      <w:b/>
      <w:bCs/>
    </w:rPr>
  </w:style>
  <w:style w:type="paragraph" w:styleId="TOC2">
    <w:name w:val="toc 2"/>
    <w:basedOn w:val="Normal"/>
    <w:next w:val="Normal"/>
    <w:autoRedefine/>
    <w:semiHidden/>
    <w:rsid w:val="00EC3CDE"/>
    <w:pPr>
      <w:tabs>
        <w:tab w:val="left" w:pos="720"/>
        <w:tab w:val="left" w:pos="1296"/>
        <w:tab w:val="right" w:leader="dot" w:pos="9926"/>
      </w:tabs>
      <w:spacing w:before="20" w:after="20"/>
      <w:ind w:left="2016" w:hanging="1296"/>
      <w:jc w:val="left"/>
    </w:pPr>
    <w:rPr>
      <w:noProof/>
      <w:color w:val="auto"/>
    </w:r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720"/>
    </w:pPr>
    <w:rPr>
      <w:rFonts w:ascii="Times New Roman" w:hAnsi="Times New Roman"/>
      <w:color w:val="auto"/>
      <w:sz w:val="24"/>
    </w:rPr>
  </w:style>
  <w:style w:type="paragraph" w:styleId="TOC5">
    <w:name w:val="toc 5"/>
    <w:basedOn w:val="Normal"/>
    <w:next w:val="Normal"/>
    <w:autoRedefine/>
    <w:semiHidden/>
    <w:pPr>
      <w:ind w:left="960"/>
    </w:pPr>
    <w:rPr>
      <w:rFonts w:ascii="Times New Roman" w:hAnsi="Times New Roman"/>
      <w:color w:val="auto"/>
      <w:sz w:val="24"/>
    </w:rPr>
  </w:style>
  <w:style w:type="paragraph" w:styleId="TOC6">
    <w:name w:val="toc 6"/>
    <w:basedOn w:val="Normal"/>
    <w:next w:val="Normal"/>
    <w:autoRedefine/>
    <w:semiHidden/>
    <w:pPr>
      <w:ind w:left="1200"/>
    </w:pPr>
    <w:rPr>
      <w:rFonts w:ascii="Times New Roman" w:hAnsi="Times New Roman"/>
      <w:color w:val="auto"/>
      <w:sz w:val="24"/>
    </w:rPr>
  </w:style>
  <w:style w:type="paragraph" w:styleId="TOC7">
    <w:name w:val="toc 7"/>
    <w:basedOn w:val="Normal"/>
    <w:next w:val="Normal"/>
    <w:autoRedefine/>
    <w:semiHidden/>
    <w:pPr>
      <w:ind w:left="1440"/>
    </w:pPr>
    <w:rPr>
      <w:rFonts w:ascii="Times New Roman" w:hAnsi="Times New Roman"/>
      <w:color w:val="auto"/>
      <w:sz w:val="24"/>
    </w:rPr>
  </w:style>
  <w:style w:type="paragraph" w:styleId="TOC8">
    <w:name w:val="toc 8"/>
    <w:basedOn w:val="Normal"/>
    <w:next w:val="Normal"/>
    <w:autoRedefine/>
    <w:semiHidden/>
    <w:pPr>
      <w:ind w:left="1680"/>
    </w:pPr>
    <w:rPr>
      <w:rFonts w:ascii="Times New Roman" w:hAnsi="Times New Roman"/>
      <w:color w:val="auto"/>
      <w:sz w:val="24"/>
    </w:rPr>
  </w:style>
  <w:style w:type="paragraph" w:styleId="TOC9">
    <w:name w:val="toc 9"/>
    <w:basedOn w:val="Normal"/>
    <w:next w:val="Normal"/>
    <w:autoRedefine/>
    <w:semiHidden/>
    <w:pPr>
      <w:ind w:left="1920"/>
    </w:pPr>
    <w:rPr>
      <w:rFonts w:ascii="Times New Roman" w:hAnsi="Times New Roman"/>
      <w:color w:val="auto"/>
      <w:sz w:val="24"/>
    </w:rPr>
  </w:style>
  <w:style w:type="character" w:styleId="Hyperlink">
    <w:name w:val="Hyperlink"/>
    <w:rPr>
      <w:color w:val="0000FF"/>
      <w:u w:val="single"/>
    </w:rPr>
  </w:style>
  <w:style w:type="paragraph" w:styleId="BodyText">
    <w:name w:val="Body Text"/>
    <w:basedOn w:val="Normal"/>
    <w:pPr>
      <w:tabs>
        <w:tab w:val="left" w:pos="-120"/>
        <w:tab w:val="left" w:pos="0"/>
        <w:tab w:val="left" w:pos="7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52" w:hanging="576"/>
    </w:pPr>
    <w:rPr>
      <w:szCs w:val="22"/>
    </w:rPr>
  </w:style>
  <w:style w:type="paragraph" w:customStyle="1" w:styleId="Quick1">
    <w:name w:val="Quick 1."/>
    <w:pPr>
      <w:autoSpaceDE w:val="0"/>
      <w:autoSpaceDN w:val="0"/>
      <w:adjustRightInd w:val="0"/>
      <w:ind w:left="-1440"/>
    </w:pPr>
    <w:rPr>
      <w:rFonts w:ascii="Arial" w:hAnsi="Arial"/>
      <w:szCs w:val="24"/>
    </w:rPr>
  </w:style>
  <w:style w:type="character" w:customStyle="1" w:styleId="QuickFormat2">
    <w:name w:val="QuickFormat2"/>
    <w:rPr>
      <w:rFonts w:ascii="Times New Roman" w:hAnsi="Times New Roman" w:cs="Times New Roman"/>
      <w:b/>
      <w:bCs/>
      <w:color w:val="000000"/>
    </w:rPr>
  </w:style>
  <w:style w:type="character" w:customStyle="1" w:styleId="SYSHYPERTEXT">
    <w:name w:val="SYS_HYPERTEXT"/>
    <w:rPr>
      <w:color w:val="0000FF"/>
      <w:u w:val="single"/>
    </w:rPr>
  </w:style>
  <w:style w:type="character" w:customStyle="1" w:styleId="QuickFormat8">
    <w:name w:val="QuickFormat8"/>
    <w:rPr>
      <w:b/>
      <w:bCs/>
      <w:color w:val="000000"/>
    </w:rPr>
  </w:style>
  <w:style w:type="character" w:customStyle="1" w:styleId="QuickForma01">
    <w:name w:val="QuickForma01"/>
    <w:rPr>
      <w:rFonts w:ascii="Arial" w:hAnsi="Arial"/>
      <w:color w:val="000000"/>
      <w:sz w:val="22"/>
    </w:rPr>
  </w:style>
  <w:style w:type="character" w:customStyle="1" w:styleId="QuickFormat9">
    <w:name w:val="QuickFormat9"/>
    <w:rPr>
      <w:b/>
      <w:bCs/>
      <w:color w:val="000000"/>
    </w:rPr>
  </w:style>
  <w:style w:type="paragraph" w:styleId="BodyTextIndent">
    <w:name w:val="Body Text Indent"/>
    <w:basedOn w:val="Normal"/>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
    </w:pPr>
    <w:rPr>
      <w:szCs w:val="22"/>
    </w:rPr>
  </w:style>
  <w:style w:type="paragraph" w:styleId="BodyTextIndent2">
    <w:name w:val="Body Text Indent 2"/>
    <w:basedOn w:val="Normal"/>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Pr>
      <w:b/>
      <w:bCs/>
      <w:color w:val="FFFFFF"/>
      <w:szCs w:val="22"/>
    </w:rPr>
  </w:style>
  <w:style w:type="paragraph" w:styleId="BodyText2">
    <w:name w:val="Body Text 2"/>
    <w:basedOn w:val="Normal"/>
    <w:rPr>
      <w:color w:val="FFFFFF"/>
    </w:rPr>
  </w:style>
  <w:style w:type="paragraph" w:styleId="BodyTextIndent3">
    <w:name w:val="Body Text Indent 3"/>
    <w:basedOn w:val="Normal"/>
    <w:pPr>
      <w:numPr>
        <w:ilvl w:val="12"/>
      </w:numPr>
      <w:tabs>
        <w:tab w:val="left" w:pos="-912"/>
        <w:tab w:val="left" w:pos="-720"/>
        <w:tab w:val="left" w:pos="0"/>
        <w:tab w:val="left" w:pos="828"/>
        <w:tab w:val="left" w:pos="1458"/>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pPr>
    <w:rPr>
      <w:szCs w:val="22"/>
    </w:rPr>
  </w:style>
  <w:style w:type="paragraph" w:customStyle="1" w:styleId="Level5">
    <w:name w:val="Level 5"/>
    <w:basedOn w:val="Normal"/>
    <w:pPr>
      <w:numPr>
        <w:ilvl w:val="4"/>
        <w:numId w:val="11"/>
      </w:numPr>
    </w:pPr>
    <w:rPr>
      <w:b/>
    </w:rPr>
  </w:style>
  <w:style w:type="paragraph" w:customStyle="1" w:styleId="Level6">
    <w:name w:val="Level 6"/>
    <w:basedOn w:val="Normal"/>
    <w:pPr>
      <w:numPr>
        <w:ilvl w:val="5"/>
        <w:numId w:val="11"/>
      </w:numPr>
    </w:pPr>
    <w:rPr>
      <w:b/>
    </w:rPr>
  </w:style>
  <w:style w:type="paragraph" w:styleId="BodyText3">
    <w:name w:val="Body Text 3"/>
    <w:basedOn w:val="Normal"/>
    <w:rPr>
      <w:b/>
      <w:bCs/>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FollowedHyperlink">
    <w:name w:val="FollowedHyperlink"/>
    <w:rPr>
      <w:color w:val="800080"/>
      <w:u w:val="single"/>
    </w:rPr>
  </w:style>
  <w:style w:type="paragraph" w:customStyle="1" w:styleId="NumberIndent2">
    <w:name w:val="Number Indent 2"/>
    <w:basedOn w:val="Normal"/>
    <w:rsid w:val="00A0130C"/>
    <w:pPr>
      <w:tabs>
        <w:tab w:val="left" w:pos="1440"/>
      </w:tabs>
      <w:spacing w:before="60" w:after="60"/>
      <w:jc w:val="left"/>
    </w:pPr>
    <w:rPr>
      <w:rFonts w:ascii="Times New Roman" w:hAnsi="Times New Roman"/>
      <w:color w:val="auto"/>
      <w:sz w:val="20"/>
      <w:szCs w:val="20"/>
    </w:rPr>
  </w:style>
  <w:style w:type="paragraph" w:customStyle="1" w:styleId="StyleLevel114ptBold">
    <w:name w:val="Style Level 1 + 14 pt Bold"/>
    <w:basedOn w:val="Level1"/>
    <w:rsid w:val="00AE1E54"/>
    <w:pPr>
      <w:numPr>
        <w:numId w:val="1"/>
      </w:numPr>
    </w:pPr>
    <w:rPr>
      <w:b/>
      <w:bCs/>
      <w:sz w:val="28"/>
    </w:rPr>
  </w:style>
  <w:style w:type="paragraph" w:customStyle="1" w:styleId="BulletIndent2">
    <w:name w:val="Bullet Indent 2"/>
    <w:basedOn w:val="Normal"/>
    <w:autoRedefine/>
    <w:rsid w:val="00BA3E76"/>
    <w:pPr>
      <w:jc w:val="left"/>
    </w:pPr>
    <w:rPr>
      <w:b/>
      <w:bCs/>
      <w:noProof/>
    </w:rPr>
  </w:style>
  <w:style w:type="table" w:styleId="TableGrid">
    <w:name w:val="Table Grid"/>
    <w:basedOn w:val="TableNormal"/>
    <w:rsid w:val="00086FC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086FCE"/>
    <w:rPr>
      <w:rFonts w:ascii="Arial" w:hAnsi="Arial" w:cs="Arial"/>
      <w:b/>
      <w:bCs/>
      <w:color w:val="000000"/>
      <w:sz w:val="26"/>
      <w:szCs w:val="26"/>
      <w:lang w:val="en-US" w:eastAsia="en-US" w:bidi="ar-SA"/>
    </w:rPr>
  </w:style>
  <w:style w:type="paragraph" w:customStyle="1" w:styleId="ReqTableHeader">
    <w:name w:val="Req Table Header"/>
    <w:basedOn w:val="BodyText"/>
    <w:rsid w:val="00676189"/>
    <w:pPr>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left="0" w:firstLine="0"/>
      <w:jc w:val="center"/>
    </w:pPr>
    <w:rPr>
      <w:color w:val="auto"/>
      <w:szCs w:val="24"/>
    </w:rPr>
  </w:style>
  <w:style w:type="paragraph" w:customStyle="1" w:styleId="Reqtablebody">
    <w:name w:val="Req table body"/>
    <w:basedOn w:val="Normal"/>
    <w:link w:val="ReqtablebodyChar"/>
    <w:rsid w:val="00676189"/>
    <w:pPr>
      <w:spacing w:before="60" w:after="60"/>
      <w:jc w:val="left"/>
    </w:pPr>
    <w:rPr>
      <w:rFonts w:cs="Arial"/>
      <w:color w:val="auto"/>
      <w:sz w:val="20"/>
      <w:szCs w:val="20"/>
    </w:rPr>
  </w:style>
  <w:style w:type="paragraph" w:styleId="NormalWeb">
    <w:name w:val="Normal (Web)"/>
    <w:basedOn w:val="Normal"/>
    <w:rsid w:val="000B78AB"/>
    <w:pPr>
      <w:spacing w:before="100" w:beforeAutospacing="1" w:after="100" w:afterAutospacing="1"/>
      <w:jc w:val="left"/>
    </w:pPr>
    <w:rPr>
      <w:rFonts w:ascii="Times New Roman" w:hAnsi="Times New Roman"/>
      <w:color w:val="auto"/>
      <w:sz w:val="24"/>
    </w:rPr>
  </w:style>
  <w:style w:type="paragraph" w:customStyle="1" w:styleId="BulletList1">
    <w:name w:val="Bullet List 1"/>
    <w:basedOn w:val="Normal"/>
    <w:next w:val="Normal"/>
    <w:autoRedefine/>
    <w:rsid w:val="00DD4456"/>
    <w:pPr>
      <w:autoSpaceDE w:val="0"/>
      <w:autoSpaceDN w:val="0"/>
      <w:adjustRightInd w:val="0"/>
      <w:ind w:left="576"/>
    </w:pPr>
  </w:style>
  <w:style w:type="character" w:customStyle="1" w:styleId="ReqtablebodyChar">
    <w:name w:val="Req table body Char"/>
    <w:link w:val="Reqtablebody"/>
    <w:rsid w:val="00E20E56"/>
    <w:rPr>
      <w:rFonts w:ascii="Arial" w:hAnsi="Arial" w:cs="Arial"/>
      <w:lang w:val="en-US" w:eastAsia="en-US" w:bidi="ar-SA"/>
    </w:rPr>
  </w:style>
  <w:style w:type="character" w:customStyle="1" w:styleId="text1">
    <w:name w:val="text1"/>
    <w:rsid w:val="004140CD"/>
    <w:rPr>
      <w:rFonts w:ascii="Arial" w:hAnsi="Arial" w:cs="Arial" w:hint="default"/>
      <w:color w:val="000000"/>
      <w:sz w:val="20"/>
      <w:szCs w:val="20"/>
    </w:rPr>
  </w:style>
  <w:style w:type="paragraph" w:customStyle="1" w:styleId="TableText">
    <w:name w:val="TableText"/>
    <w:next w:val="Normal"/>
    <w:rsid w:val="00255DA1"/>
    <w:pPr>
      <w:spacing w:before="40" w:after="40"/>
    </w:pPr>
  </w:style>
  <w:style w:type="paragraph" w:customStyle="1" w:styleId="Table-Text">
    <w:name w:val="Table - Text"/>
    <w:basedOn w:val="Normal"/>
    <w:rsid w:val="00624D1F"/>
    <w:pPr>
      <w:tabs>
        <w:tab w:val="left" w:pos="1296"/>
        <w:tab w:val="left" w:pos="2016"/>
        <w:tab w:val="right" w:leader="dot" w:pos="9926"/>
      </w:tabs>
      <w:autoSpaceDE w:val="0"/>
      <w:autoSpaceDN w:val="0"/>
      <w:adjustRightInd w:val="0"/>
      <w:spacing w:before="20" w:after="20"/>
      <w:jc w:val="left"/>
    </w:pPr>
    <w:rPr>
      <w:noProof/>
      <w:color w:val="auto"/>
      <w:sz w:val="20"/>
    </w:rPr>
  </w:style>
  <w:style w:type="paragraph" w:customStyle="1" w:styleId="NumberIndent0">
    <w:name w:val="Number Indent 0"/>
    <w:basedOn w:val="Normal"/>
    <w:rsid w:val="005E3821"/>
    <w:pPr>
      <w:numPr>
        <w:numId w:val="4"/>
      </w:numPr>
      <w:tabs>
        <w:tab w:val="num" w:pos="360"/>
      </w:tabs>
      <w:spacing w:line="240" w:lineRule="atLeast"/>
      <w:ind w:left="360"/>
      <w:jc w:val="left"/>
    </w:pPr>
    <w:rPr>
      <w:snapToGrid w:val="0"/>
      <w:sz w:val="20"/>
    </w:rPr>
  </w:style>
  <w:style w:type="character" w:customStyle="1" w:styleId="Level2BodyChar">
    <w:name w:val="Level 2 Body Char"/>
    <w:link w:val="Level2Body"/>
    <w:rsid w:val="002F03DE"/>
    <w:rPr>
      <w:rFonts w:ascii="Arial" w:hAnsi="Arial"/>
      <w:color w:val="000000"/>
      <w:sz w:val="22"/>
      <w:szCs w:val="24"/>
      <w:lang w:val="en-US" w:eastAsia="en-US" w:bidi="ar-SA"/>
    </w:rPr>
  </w:style>
  <w:style w:type="paragraph" w:customStyle="1" w:styleId="Level2Body">
    <w:name w:val="Level 2 Body"/>
    <w:basedOn w:val="Normal"/>
    <w:link w:val="Level2BodyChar"/>
    <w:rsid w:val="002F03DE"/>
    <w:pPr>
      <w:ind w:left="720"/>
    </w:pPr>
  </w:style>
  <w:style w:type="paragraph" w:customStyle="1" w:styleId="rfpformnumbers">
    <w:name w:val="rfp form numbers"/>
    <w:rsid w:val="002F03DE"/>
    <w:pPr>
      <w:numPr>
        <w:numId w:val="10"/>
      </w:numPr>
    </w:pPr>
    <w:rPr>
      <w:rFonts w:ascii="Arial" w:hAnsi="Arial"/>
      <w:sz w:val="22"/>
      <w:szCs w:val="22"/>
    </w:rPr>
  </w:style>
  <w:style w:type="paragraph" w:styleId="Title">
    <w:name w:val="Title"/>
    <w:basedOn w:val="Normal"/>
    <w:qFormat/>
    <w:rsid w:val="00FC4D7A"/>
    <w:pPr>
      <w:jc w:val="center"/>
    </w:pPr>
    <w:rPr>
      <w:rFonts w:ascii="Times New Roman" w:hAnsi="Times New Roman"/>
      <w:color w:val="auto"/>
      <w:sz w:val="24"/>
      <w:szCs w:val="20"/>
    </w:rPr>
  </w:style>
  <w:style w:type="paragraph" w:styleId="ListParagraph">
    <w:name w:val="List Paragraph"/>
    <w:basedOn w:val="Normal"/>
    <w:link w:val="ListParagraphChar"/>
    <w:uiPriority w:val="34"/>
    <w:qFormat/>
    <w:rsid w:val="00630CEA"/>
    <w:pPr>
      <w:numPr>
        <w:ilvl w:val="6"/>
        <w:numId w:val="12"/>
      </w:numPr>
    </w:pPr>
    <w:rPr>
      <w:color w:val="auto"/>
      <w:szCs w:val="22"/>
      <w:lang w:val="x-none" w:eastAsia="x-none"/>
    </w:rPr>
  </w:style>
  <w:style w:type="character" w:customStyle="1" w:styleId="ListParagraphChar">
    <w:name w:val="List Paragraph Char"/>
    <w:link w:val="ListParagraph"/>
    <w:uiPriority w:val="34"/>
    <w:rsid w:val="00630CEA"/>
    <w:rPr>
      <w:rFonts w:ascii="Arial" w:hAnsi="Arial"/>
      <w:sz w:val="22"/>
      <w:szCs w:val="22"/>
      <w:lang w:val="x-none" w:eastAsia="x-none"/>
    </w:rPr>
  </w:style>
  <w:style w:type="character" w:customStyle="1" w:styleId="Level1BodyChar">
    <w:name w:val="Level 1 Body Char"/>
    <w:link w:val="Level1Body"/>
    <w:rsid w:val="004916C5"/>
    <w:rPr>
      <w:rFonts w:ascii="Arial" w:hAnsi="Arial"/>
      <w:color w:val="000000"/>
      <w:szCs w:val="24"/>
    </w:rPr>
  </w:style>
  <w:style w:type="paragraph" w:customStyle="1" w:styleId="Level1Body">
    <w:name w:val="Level 1 Body"/>
    <w:basedOn w:val="Level2Body"/>
    <w:link w:val="Level1BodyChar"/>
    <w:rsid w:val="004916C5"/>
    <w:pPr>
      <w:ind w:left="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868081">
      <w:bodyDiv w:val="1"/>
      <w:marLeft w:val="0"/>
      <w:marRight w:val="0"/>
      <w:marTop w:val="0"/>
      <w:marBottom w:val="0"/>
      <w:divBdr>
        <w:top w:val="none" w:sz="0" w:space="0" w:color="auto"/>
        <w:left w:val="none" w:sz="0" w:space="0" w:color="auto"/>
        <w:bottom w:val="none" w:sz="0" w:space="0" w:color="auto"/>
        <w:right w:val="none" w:sz="0" w:space="0" w:color="auto"/>
      </w:divBdr>
    </w:div>
    <w:div w:id="918519151">
      <w:bodyDiv w:val="1"/>
      <w:marLeft w:val="0"/>
      <w:marRight w:val="0"/>
      <w:marTop w:val="0"/>
      <w:marBottom w:val="0"/>
      <w:divBdr>
        <w:top w:val="none" w:sz="0" w:space="0" w:color="auto"/>
        <w:left w:val="none" w:sz="0" w:space="0" w:color="auto"/>
        <w:bottom w:val="none" w:sz="0" w:space="0" w:color="auto"/>
        <w:right w:val="none" w:sz="0" w:space="0" w:color="auto"/>
      </w:divBdr>
    </w:div>
    <w:div w:id="1585407947">
      <w:bodyDiv w:val="1"/>
      <w:marLeft w:val="0"/>
      <w:marRight w:val="0"/>
      <w:marTop w:val="0"/>
      <w:marBottom w:val="0"/>
      <w:divBdr>
        <w:top w:val="none" w:sz="0" w:space="0" w:color="auto"/>
        <w:left w:val="none" w:sz="0" w:space="0" w:color="auto"/>
        <w:bottom w:val="none" w:sz="0" w:space="0" w:color="auto"/>
        <w:right w:val="none" w:sz="0" w:space="0" w:color="auto"/>
      </w:divBdr>
    </w:div>
    <w:div w:id="1604915328">
      <w:bodyDiv w:val="1"/>
      <w:marLeft w:val="0"/>
      <w:marRight w:val="0"/>
      <w:marTop w:val="0"/>
      <w:marBottom w:val="0"/>
      <w:divBdr>
        <w:top w:val="none" w:sz="0" w:space="0" w:color="auto"/>
        <w:left w:val="none" w:sz="0" w:space="0" w:color="auto"/>
        <w:bottom w:val="none" w:sz="0" w:space="0" w:color="auto"/>
        <w:right w:val="none" w:sz="0" w:space="0" w:color="auto"/>
      </w:divBdr>
    </w:div>
    <w:div w:id="1744185424">
      <w:bodyDiv w:val="1"/>
      <w:marLeft w:val="0"/>
      <w:marRight w:val="0"/>
      <w:marTop w:val="0"/>
      <w:marBottom w:val="0"/>
      <w:divBdr>
        <w:top w:val="none" w:sz="0" w:space="0" w:color="auto"/>
        <w:left w:val="none" w:sz="0" w:space="0" w:color="auto"/>
        <w:bottom w:val="none" w:sz="0" w:space="0" w:color="auto"/>
        <w:right w:val="none" w:sz="0" w:space="0" w:color="auto"/>
      </w:divBdr>
    </w:div>
    <w:div w:id="1834761284">
      <w:bodyDiv w:val="1"/>
      <w:marLeft w:val="30"/>
      <w:marRight w:val="30"/>
      <w:marTop w:val="0"/>
      <w:marBottom w:val="0"/>
      <w:divBdr>
        <w:top w:val="none" w:sz="0" w:space="0" w:color="auto"/>
        <w:left w:val="none" w:sz="0" w:space="0" w:color="auto"/>
        <w:bottom w:val="none" w:sz="0" w:space="0" w:color="auto"/>
        <w:right w:val="none" w:sz="0" w:space="0" w:color="auto"/>
      </w:divBdr>
      <w:divsChild>
        <w:div w:id="1721631473">
          <w:marLeft w:val="0"/>
          <w:marRight w:val="0"/>
          <w:marTop w:val="0"/>
          <w:marBottom w:val="0"/>
          <w:divBdr>
            <w:top w:val="none" w:sz="0" w:space="0" w:color="auto"/>
            <w:left w:val="none" w:sz="0" w:space="0" w:color="auto"/>
            <w:bottom w:val="none" w:sz="0" w:space="0" w:color="auto"/>
            <w:right w:val="none" w:sz="0" w:space="0" w:color="auto"/>
          </w:divBdr>
          <w:divsChild>
            <w:div w:id="696856151">
              <w:marLeft w:val="0"/>
              <w:marRight w:val="0"/>
              <w:marTop w:val="0"/>
              <w:marBottom w:val="0"/>
              <w:divBdr>
                <w:top w:val="none" w:sz="0" w:space="0" w:color="auto"/>
                <w:left w:val="none" w:sz="0" w:space="0" w:color="auto"/>
                <w:bottom w:val="none" w:sz="0" w:space="0" w:color="auto"/>
                <w:right w:val="none" w:sz="0" w:space="0" w:color="auto"/>
              </w:divBdr>
              <w:divsChild>
                <w:div w:id="309136042">
                  <w:marLeft w:val="180"/>
                  <w:marRight w:val="0"/>
                  <w:marTop w:val="0"/>
                  <w:marBottom w:val="0"/>
                  <w:divBdr>
                    <w:top w:val="none" w:sz="0" w:space="0" w:color="auto"/>
                    <w:left w:val="none" w:sz="0" w:space="0" w:color="auto"/>
                    <w:bottom w:val="none" w:sz="0" w:space="0" w:color="auto"/>
                    <w:right w:val="none" w:sz="0" w:space="0" w:color="auto"/>
                  </w:divBdr>
                  <w:divsChild>
                    <w:div w:id="79082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310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nitc.nebraska.gov/standards/index.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dhhs.ne.gov/Documents/Information%20Technology%20(IT)%20Security%20Policies%20and%20Standards.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dhhs.ne.gov/Documents/Information%20Technology%20(IT)%20Security%20Policies%20and%20Standards.pdf"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gcc02.safelinks.protection.outlook.com/?url=http%3A%2F%2Fwww.nebraskalegislature.gov%2Flaws%2Fstatutes.php%3Fstatute%3D86-611&amp;data=05%7C01%7CJennifer.Heck%40nebraska.gov%7Caf21f826e4e649f9ac5608db93584352%7C043207dfe6894bf6902001038f11f0b1%7C0%7C0%7C638265780750027122%7CUnknown%7CTWFpbGZsb3d8eyJWIjoiMC4wLjAwMDAiLCJQIjoiV2luMzIiLCJBTiI6Ik1haWwiLCJXVCI6Mn0%3D%7C3000%7C%7C%7C&amp;sdata=7QkFZXRvtkJ8vH1Pbku%2BbgyjzAfc%2BzMnw611Gi1mtvE%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egal_x0020_Approval xmlns="e3709f45-ee57-4ddf-8078-855eb8d761aa" xsi:nil="true"/>
    <Buyer xmlns="145fd85a-e86f-4392-ab15-fd3ffc15a3e1">
      <UserInfo>
        <DisplayName>Carrie DeFreece</DisplayName>
        <AccountId>23372</AccountId>
        <AccountType/>
      </UserInfo>
    </Buyer>
    <Deviation xmlns="145fd85a-e86f-4392-ab15-fd3ffc15a3e1">No</Deviation>
    <Programs xmlns="145fd85a-e86f-4392-ab15-fd3ffc15a3e1" xsi:nil="true"/>
    <Date_x0020_Sent_x0020_for_x0020_PROC_x0020_Review xmlns="145fd85a-e86f-4392-ab15-fd3ffc15a3e1" xsi:nil="true"/>
    <Contract_x0020_Exp._x0020_Date xmlns="145fd85a-e86f-4392-ab15-fd3ffc15a3e1" xsi:nil="true"/>
    <E1_x0020__x0023_ xmlns="145fd85a-e86f-4392-ab15-fd3ffc15a3e1" xsi:nil="true"/>
    <DAS_x0020_Status xmlns="145fd85a-e86f-4392-ab15-fd3ffc15a3e1" xsi:nil="true"/>
    <DocumentSetDescription xmlns="http://schemas.microsoft.com/sharepoint/v3">This is a second rebid of RFP#114658 O3 for EMS/Trauma Information Systems.   Purpose is to select a qualified Contractor to provide a web-based information system(s) for Emergency Medical Services (EMS) Patient Care Reporting (PCR) System and/or Trauma Registry to be hosted, serviced, and supported by the contractor at a competitive and reasonable cost.   </DocumentSetDescription>
    <Backup_x0020_Buyer xmlns="e3709f45-ee57-4ddf-8078-855eb8d761aa" xsi:nil="true"/>
    <Stakeholders xmlns="145fd85a-e86f-4392-ab15-fd3ffc15a3e1">
      <UserInfo>
        <DisplayName>Tim Wilson</DisplayName>
        <AccountId>13737</AccountId>
        <AccountType/>
      </UserInfo>
      <UserInfo>
        <DisplayName>Jennifer Heck</DisplayName>
        <AccountId>13658</AccountId>
        <AccountType/>
      </UserInfo>
      <UserInfo>
        <DisplayName>Suzanne Ideus</DisplayName>
        <AccountId>23995</AccountId>
        <AccountType/>
      </UserInfo>
      <UserInfo>
        <DisplayName>Carrie DeFreece</DisplayName>
        <AccountId>23372</AccountId>
        <AccountType/>
      </UserInfo>
    </Stakeholders>
    <Release_x0020_Date xmlns="145fd85a-e86f-4392-ab15-fd3ffc15a3e1" xsi:nil="true"/>
    <Est._x0020__x0024__x0020_Amount xmlns="145fd85a-e86f-4392-ab15-fd3ffc15a3e1">1500000</Est._x0020__x0024__x0020_Amount>
    <Date_x0020_sent_x0020_to_x0020_DAS xmlns="e3709f45-ee57-4ddf-8078-855eb8d761aa" xsi:nil="true"/>
    <Funding_x0020_Source xmlns="145fd85a-e86f-4392-ab15-fd3ffc15a3e1" xsi:nil="true"/>
    <DAS_x0020_Buyer xmlns="145fd85a-e86f-4392-ab15-fd3ffc15a3e1" xsi:nil="true"/>
    <Bid_x0020_Type xmlns="145fd85a-e86f-4392-ab15-fd3ffc15a3e1">RFP</Bid_x0020_Type>
    <RFP_x0020_Contacts xmlns="145fd85a-e86f-4392-ab15-fd3ffc15a3e1">
      <UserInfo>
        <DisplayName>Tim Wilson</DisplayName>
        <AccountId>13737</AccountId>
        <AccountType/>
      </UserInfo>
      <UserInfo>
        <DisplayName>Jennifer Heck</DisplayName>
        <AccountId>13658</AccountId>
        <AccountType/>
      </UserInfo>
    </RFP_x0020_Contacts>
    <RoutingRuleDescription xmlns="http://schemas.microsoft.com/sharepoint/v3" xsi:nil="true"/>
    <Cost_x0020_Avoidance xmlns="145fd85a-e86f-4392-ab15-fd3ffc15a3e1" xsi:nil="true"/>
    <Target_x0020_Date xmlns="145fd85a-e86f-4392-ab15-fd3ffc15a3e1">2024-01-31T06:00:00+00:00</Target_x0020_Date>
    <Divisions xmlns="145fd85a-e86f-4392-ab15-fd3ffc15a3e1">
      <Value>Public Health</Value>
    </Divisions>
    <RFP_x0020_Status xmlns="145fd85a-e86f-4392-ab15-fd3ffc15a3e1" xsi:nil="true"/>
    <Attachments_x003f_ xmlns="145fd85a-e86f-4392-ab15-fd3ffc15a3e1" xsi:nil="true"/>
    <SPB_x0020_Processed xmlns="145fd85a-e86f-4392-ab15-fd3ffc15a3e1" xsi:nil="true"/>
    <Cost_x0020_Avoidance_x0020_Method xmlns="145fd85a-e86f-4392-ab15-fd3ffc15a3e1" xsi:nil="true"/>
    <Lead_x0020_OPG_x0020_Contact xmlns="e3709f45-ee57-4ddf-8078-855eb8d761aa"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C6FD583ED96254DA513098C802FBCEB" ma:contentTypeVersion="22" ma:contentTypeDescription="Create a new document." ma:contentTypeScope="" ma:versionID="f98976187e958c4a527a839ecfdebde1">
  <xsd:schema xmlns:xsd="http://www.w3.org/2001/XMLSchema" xmlns:xs="http://www.w3.org/2001/XMLSchema" xmlns:p="http://schemas.microsoft.com/office/2006/metadata/properties" xmlns:ns1="http://schemas.microsoft.com/sharepoint/v3" xmlns:ns2="145fd85a-e86f-4392-ab15-fd3ffc15a3e1" xmlns:ns3="e3709f45-ee57-4ddf-8078-855eb8d761aa" targetNamespace="http://schemas.microsoft.com/office/2006/metadata/properties" ma:root="true" ma:fieldsID="c5ab935cccfa00c4ea8fe3737c57f268" ns1:_="" ns2:_="" ns3:_="">
    <xsd:import namespace="http://schemas.microsoft.com/sharepoint/v3"/>
    <xsd:import namespace="145fd85a-e86f-4392-ab15-fd3ffc15a3e1"/>
    <xsd:import namespace="e3709f45-ee57-4ddf-8078-855eb8d761aa"/>
    <xsd:element name="properties">
      <xsd:complexType>
        <xsd:sequence>
          <xsd:element name="documentManagement">
            <xsd:complexType>
              <xsd:all>
                <xsd:element ref="ns2:Attachments_x003f_" minOccurs="0"/>
                <xsd:element ref="ns3:Legal_x0020_Approval" minOccurs="0"/>
                <xsd:element ref="ns2:Target_x0020_Date" minOccurs="0"/>
                <xsd:element ref="ns2:Contract_x0020_Exp._x0020_Date" minOccurs="0"/>
                <xsd:element ref="ns2:E1_x0020__x0023_" minOccurs="0"/>
                <xsd:element ref="ns2:Deviation" minOccurs="0"/>
                <xsd:element ref="ns2:Est._x0020__x0024__x0020_Amount" minOccurs="0"/>
                <xsd:element ref="ns2:DAS_x0020_Status" minOccurs="0"/>
                <xsd:element ref="ns2:Divisions" minOccurs="0"/>
                <xsd:element ref="ns1:DocumentSetDescription" minOccurs="0"/>
                <xsd:element ref="ns2:DAS_x0020_Buyer" minOccurs="0"/>
                <xsd:element ref="ns2:SPB_x0020_Processed" minOccurs="0"/>
                <xsd:element ref="ns2:Bid_x0020_Type" minOccurs="0"/>
                <xsd:element ref="ns2:Programs" minOccurs="0"/>
                <xsd:element ref="ns2:RFP_x0020_Contacts" minOccurs="0"/>
                <xsd:element ref="ns2:Buyer" minOccurs="0"/>
                <xsd:element ref="ns2:Stakeholders" minOccurs="0"/>
                <xsd:element ref="ns2:RFP_x0020_Status" minOccurs="0"/>
                <xsd:element ref="ns2:Funding_x0020_Source" minOccurs="0"/>
                <xsd:element ref="ns2:Date_x0020_Sent_x0020_for_x0020_PROC_x0020_Review" minOccurs="0"/>
                <xsd:element ref="ns2:Release_x0020_Date" minOccurs="0"/>
                <xsd:element ref="ns2:Cost_x0020_Avoidance_x0020_Method" minOccurs="0"/>
                <xsd:element ref="ns2:Cost_x0020_Avoidance" minOccurs="0"/>
                <xsd:element ref="ns1:RoutingRuleDescription" minOccurs="0"/>
                <xsd:element ref="ns3:Date_x0020_sent_x0020_to_x0020_DAS" minOccurs="0"/>
                <xsd:element ref="ns3:Backup_x0020_Buyer" minOccurs="0"/>
                <xsd:element ref="ns3:Lead_x0020_OPG_x0020_Conta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2" nillable="true" ma:displayName="Description" ma:description="Short description of services being requested" ma:internalName="DocumentSetDescription" ma:readOnly="false">
      <xsd:simpleType>
        <xsd:restriction base="dms:Note"/>
      </xsd:simpleType>
    </xsd:element>
    <xsd:element name="RoutingRuleDescription" ma:index="32" nillable="true" ma:displayName="Description" ma:hidden="true" ma:internalName="Description0"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5fd85a-e86f-4392-ab15-fd3ffc15a3e1" elementFormDefault="qualified">
    <xsd:import namespace="http://schemas.microsoft.com/office/2006/documentManagement/types"/>
    <xsd:import namespace="http://schemas.microsoft.com/office/infopath/2007/PartnerControls"/>
    <xsd:element name="Attachments_x003f_" ma:index="2" nillable="true" ma:displayName="Final Attachment" ma:description="Does this attachment need to be included with final version?" ma:format="Dropdown" ma:internalName="Attachments_x003F_">
      <xsd:simpleType>
        <xsd:restriction base="dms:Choice">
          <xsd:enumeration value="Yes, Final Document"/>
          <xsd:enumeration value="No, But Retain Here"/>
          <xsd:enumeration value="Supporting Information"/>
          <xsd:enumeration value="To Be Removed"/>
        </xsd:restriction>
      </xsd:simpleType>
    </xsd:element>
    <xsd:element name="Target_x0020_Date" ma:index="5" nillable="true" ma:displayName="Target Date" ma:description="Date targeted for all internal reviews/approvals to be completed, anticipated date to be sent to SPB for review/posting" ma:format="DateOnly" ma:internalName="Target_x0020_Date" ma:readOnly="false">
      <xsd:simpleType>
        <xsd:restriction base="dms:DateTime"/>
      </xsd:simpleType>
    </xsd:element>
    <xsd:element name="Contract_x0020_Exp._x0020_Date" ma:index="6" nillable="true" ma:displayName="Contract Exp. Date" ma:description="If an existing contract is in place the date in which it expires" ma:format="DateOnly" ma:internalName="Contract_x0020_Exp_x002e__x0020_Date" ma:readOnly="false">
      <xsd:simpleType>
        <xsd:restriction base="dms:DateTime"/>
      </xsd:simpleType>
    </xsd:element>
    <xsd:element name="E1_x0020__x0023_" ma:index="7" nillable="true" ma:displayName="E1 #" ma:description="List of any document numbers used within E1, separate numbers and doc type with a period &quot;.&quot;" ma:internalName="E1_x0020__x0023_" ma:readOnly="false">
      <xsd:simpleType>
        <xsd:restriction base="dms:Text">
          <xsd:maxLength value="255"/>
        </xsd:restriction>
      </xsd:simpleType>
    </xsd:element>
    <xsd:element name="Deviation" ma:index="8" nillable="true" ma:displayName="Deviation" ma:description="Type of Deviation" ma:format="Dropdown" ma:internalName="Deviation" ma:readOnly="false">
      <xsd:simpleType>
        <xsd:restriction base="dms:Choice">
          <xsd:enumeration value="Yes"/>
          <xsd:enumeration value="No"/>
          <xsd:enumeration value="True"/>
          <xsd:enumeration value="False"/>
          <xsd:enumeration value="Sole Source (location)"/>
          <xsd:enumeration value="Sole Source (uniqueness)"/>
          <xsd:enumeration value="Emergency"/>
          <xsd:enumeration value="Emergency (DHHS new policy)"/>
          <xsd:enumeration value="GSA"/>
          <xsd:enumeration value="Coop or CompBid Add on"/>
          <xsd:enumeration value="Other"/>
        </xsd:restriction>
      </xsd:simpleType>
    </xsd:element>
    <xsd:element name="Est._x0020__x0024__x0020_Amount" ma:index="9" nillable="true" ma:displayName="Est. $ Amount" ma:description="Estimated total value - including all optional renewal years" ma:LCID="1033" ma:internalName="Est_x002e__x0020__x0024__x0020_Amount" ma:readOnly="false">
      <xsd:simpleType>
        <xsd:restriction base="dms:Currency"/>
      </xsd:simpleType>
    </xsd:element>
    <xsd:element name="DAS_x0020_Status" ma:index="10" nillable="true" ma:displayName="DAS Status" ma:description="DHHS Internal Status" ma:format="Dropdown" ma:internalName="DAS_x0020_Status" ma:readOnly="false">
      <xsd:simpleType>
        <xsd:restriction base="dms:Choice">
          <xsd:enumeration value="DAS Review"/>
          <xsd:enumeration value="Bid Posted"/>
          <xsd:enumeration value="Q &amp; A Period"/>
          <xsd:enumeration value="Amended Bid"/>
          <xsd:enumeration value="Bid Closed"/>
          <xsd:enumeration value="Tech Evaluations"/>
          <xsd:enumeration value="Cost Evaluations"/>
          <xsd:enumeration value="Award Recommend Sent"/>
          <xsd:enumeration value="Protested"/>
          <xsd:enumeration value="Awarded"/>
          <xsd:enumeration value="Rejected"/>
        </xsd:restriction>
      </xsd:simpleType>
    </xsd:element>
    <xsd:element name="Divisions" ma:index="11" nillable="true" ma:displayName="Divisions" ma:description="Field used in Competitive Procurement - RFPS" ma:internalName="Divisions" ma:readOnly="false">
      <xsd:complexType>
        <xsd:complexContent>
          <xsd:extension base="dms:MultiChoice">
            <xsd:sequence>
              <xsd:element name="Value" maxOccurs="unbounded" minOccurs="0" nillable="true">
                <xsd:simpleType>
                  <xsd:restriction base="dms:Choice">
                    <xsd:enumeration value="Behavioral Health"/>
                    <xsd:enumeration value="Child &amp; Family Services"/>
                    <xsd:enumeration value="Developmental Disabilities"/>
                    <xsd:enumeration value="Public Health"/>
                    <xsd:enumeration value="MLTC"/>
                    <xsd:enumeration value="Operations"/>
                  </xsd:restriction>
                </xsd:simpleType>
              </xsd:element>
            </xsd:sequence>
          </xsd:extension>
        </xsd:complexContent>
      </xsd:complexType>
    </xsd:element>
    <xsd:element name="DAS_x0020_Buyer" ma:index="13" nillable="true" ma:displayName="DAS Buyer" ma:description="State Purchasing Buyer Assignment" ma:internalName="DAS_x0020_Buyer" ma:readOnly="false">
      <xsd:simpleType>
        <xsd:restriction base="dms:Text">
          <xsd:maxLength value="255"/>
        </xsd:restriction>
      </xsd:simpleType>
    </xsd:element>
    <xsd:element name="SPB_x0020_Processed" ma:index="14" nillable="true" ma:displayName="Processed By" ma:description="SPB (DAS) or Agency (DHHS)" ma:format="Dropdown" ma:internalName="SPB_x0020_Processed" ma:readOnly="false">
      <xsd:simpleType>
        <xsd:restriction base="dms:Choice">
          <xsd:enumeration value="SPB"/>
          <xsd:enumeration value="Agency"/>
        </xsd:restriction>
      </xsd:simpleType>
    </xsd:element>
    <xsd:element name="Bid_x0020_Type" ma:index="15" nillable="true" ma:displayName="Bid Type" ma:format="Dropdown" ma:internalName="Bid_x0020_Type" ma:readOnly="false">
      <xsd:simpleType>
        <xsd:restriction base="dms:Choice">
          <xsd:enumeration value="Draft RFP"/>
          <xsd:enumeration value="RFP"/>
          <xsd:enumeration value="RFP Cost Only"/>
          <xsd:enumeration value="RFI"/>
          <xsd:enumeration value="RFA - Subaward"/>
          <xsd:enumeration value="RFA – State Funds Grant"/>
          <xsd:enumeration value="ITB"/>
          <xsd:enumeration value="Deviation"/>
          <xsd:enumeration value="POOL"/>
          <xsd:enumeration value="Future"/>
          <xsd:enumeration value="Quote Request"/>
        </xsd:restriction>
      </xsd:simpleType>
    </xsd:element>
    <xsd:element name="Programs" ma:index="16" nillable="true" ma:displayName="Programs" ma:description="Do not include division name, specific program(s) impacted" ma:internalName="Programs" ma:readOnly="false">
      <xsd:simpleType>
        <xsd:restriction base="dms:Text">
          <xsd:maxLength value="255"/>
        </xsd:restriction>
      </xsd:simpleType>
    </xsd:element>
    <xsd:element name="RFP_x0020_Contacts" ma:index="17" nillable="true" ma:displayName="Division Contacts" ma:description="Primary Division Contact(s). Updates, Questions, Meetings, etc managed by those listed here." ma:list="UserInfo" ma:SharePointGroup="0" ma:internalName="RFP_x0020_Contac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uyer" ma:index="18" nillable="true" ma:displayName="Buyer" ma:description="DHHS Buyer assignment - UPDATED BY PROCUREMENT ONLY" ma:list="UserInfo" ma:SharePointGroup="0" ma:internalName="Buy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keholders" ma:index="19" nillable="true" ma:displayName="Contributors" ma:description="Any person(s) that will be involved in the review/editing of documents, to include evaluators, approvers, division contacts, etc. All internal parties must be listed here AND on the DHHS checklist" ma:list="UserInfo" ma:SharePointGroup="0" ma:internalName="Stakehold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FP_x0020_Status" ma:index="20" nillable="true" ma:displayName="DHHS Status" ma:description="DHHS Internal Status" ma:format="Dropdown" ma:internalName="RFP_x0020_Status" ma:readOnly="false">
      <xsd:simpleType>
        <xsd:restriction base="dms:Choice">
          <xsd:enumeration value="Drafting"/>
          <xsd:enumeration value="Procurement Review"/>
          <xsd:enumeration value="Legal Review"/>
          <xsd:enumeration value="Return for Edit"/>
          <xsd:enumeration value="OK to Load"/>
          <xsd:enumeration value="Deviation Review"/>
          <xsd:enumeration value="Out for Signature"/>
          <xsd:enumeration value="with DAS"/>
          <xsd:enumeration value="Completed"/>
          <xsd:enumeration value="Rejected"/>
          <xsd:enumeration value="ON HOLD"/>
        </xsd:restriction>
      </xsd:simpleType>
    </xsd:element>
    <xsd:element name="Funding_x0020_Source" ma:index="21" nillable="true" ma:displayName="Funding Source" ma:description="Type of funds to be used. For Cash/General funds select State" ma:format="Dropdown" ma:internalName="Funding_x0020_Source" ma:readOnly="false">
      <xsd:simpleType>
        <xsd:restriction base="dms:Choice">
          <xsd:enumeration value="state funds"/>
          <xsd:enumeration value="federal funds"/>
          <xsd:enumeration value="state and federal funds"/>
        </xsd:restriction>
      </xsd:simpleType>
    </xsd:element>
    <xsd:element name="Date_x0020_Sent_x0020_for_x0020_PROC_x0020_Review" ma:index="22" nillable="true" ma:displayName="Date Sent for PROC Review" ma:description="PROCUREMNET UPDATE ONLY!&#10;Date request was initially sent to Procurement for review." ma:format="DateOnly" ma:internalName="Date_x0020_Sent_x0020_for_x0020_PROC_x0020_Review" ma:readOnly="false">
      <xsd:simpleType>
        <xsd:restriction base="dms:DateTime"/>
      </xsd:simpleType>
    </xsd:element>
    <xsd:element name="Release_x0020_Date" ma:index="23" nillable="true" ma:displayName="Release Date" ma:description="Competitive Process Release Date (RFP, RFA, RFQ, ITB, etc)" ma:format="DateOnly" ma:internalName="Release_x0020_Date" ma:readOnly="false">
      <xsd:simpleType>
        <xsd:restriction base="dms:DateTime"/>
      </xsd:simpleType>
    </xsd:element>
    <xsd:element name="Cost_x0020_Avoidance_x0020_Method" ma:index="24" nillable="true" ma:displayName="Cost Avoidance Method" ma:description="Method utilized to determine cost avoidance/savings figure" ma:internalName="Cost_x0020_Avoidance_x0020_Method" ma:readOnly="false">
      <xsd:simpleType>
        <xsd:restriction base="dms:Text">
          <xsd:maxLength value="255"/>
        </xsd:restriction>
      </xsd:simpleType>
    </xsd:element>
    <xsd:element name="Cost_x0020_Avoidance" ma:index="25" nillable="true" ma:displayName="Cost Avoidance" ma:description="Cost avoidance/saving amount" ma:LCID="1033" ma:internalName="Cost_x0020_Avoidance" ma:readOnly="false">
      <xsd:simpleType>
        <xsd:restriction base="dms:Currency"/>
      </xsd:simpleType>
    </xsd:element>
  </xsd:schema>
  <xsd:schema xmlns:xsd="http://www.w3.org/2001/XMLSchema" xmlns:xs="http://www.w3.org/2001/XMLSchema" xmlns:dms="http://schemas.microsoft.com/office/2006/documentManagement/types" xmlns:pc="http://schemas.microsoft.com/office/infopath/2007/PartnerControls" targetNamespace="e3709f45-ee57-4ddf-8078-855eb8d761aa" elementFormDefault="qualified">
    <xsd:import namespace="http://schemas.microsoft.com/office/2006/documentManagement/types"/>
    <xsd:import namespace="http://schemas.microsoft.com/office/infopath/2007/PartnerControls"/>
    <xsd:element name="Legal_x0020_Approval" ma:index="3" nillable="true" ma:displayName="Legal Approval" ma:description="Updated by Legal Services ONLY." ma:format="Dropdown" ma:internalName="Legal_x0020_Approval">
      <xsd:simpleType>
        <xsd:restriction base="dms:Choice">
          <xsd:enumeration value="AS-IS"/>
          <xsd:enumeration value="With Changes"/>
          <xsd:enumeration value="Required 2nd Review"/>
        </xsd:restriction>
      </xsd:simpleType>
    </xsd:element>
    <xsd:element name="Date_x0020_sent_x0020_to_x0020_DAS" ma:index="33" nillable="true" ma:displayName="Date sent to DAS" ma:format="DateOnly" ma:internalName="Date_x0020_sent_x0020_to_x0020_DAS">
      <xsd:simpleType>
        <xsd:restriction base="dms:DateTime"/>
      </xsd:simpleType>
    </xsd:element>
    <xsd:element name="Backup_x0020_Buyer" ma:index="34" nillable="true" ma:displayName="Backup OPG Contact" ma:list="{0ff31e51-d13c-4777-8ff6-56a65292f0cd}" ma:internalName="Backup_x0020_Buyer" ma:showField="FullName">
      <xsd:simpleType>
        <xsd:restriction base="dms:Lookup"/>
      </xsd:simpleType>
    </xsd:element>
    <xsd:element name="Lead_x0020_OPG_x0020_Contact" ma:index="35" nillable="true" ma:displayName="Lead OPG Contact" ma:list="{0ff31e51-d13c-4777-8ff6-56a65292f0cd}" ma:internalName="Lead_x0020_OPG_x0020_Contact" ma:showField="FullNam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1" ma:displayName="Content Type"/>
        <xsd:element ref="dc:title" minOccurs="0" maxOccurs="1" ma:index="1" ma:displayName="Title"/>
        <xsd:element ref="dc:subject" minOccurs="0" maxOccurs="1"/>
        <xsd:element ref="dc:description" minOccurs="0" maxOccurs="1" ma:index="4"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857384-1282-40ED-8B61-0A826F36E1B2}">
  <ds:schemaRefs>
    <ds:schemaRef ds:uri="http://schemas.microsoft.com/office/2006/metadata/customXsn"/>
  </ds:schemaRefs>
</ds:datastoreItem>
</file>

<file path=customXml/itemProps2.xml><?xml version="1.0" encoding="utf-8"?>
<ds:datastoreItem xmlns:ds="http://schemas.openxmlformats.org/officeDocument/2006/customXml" ds:itemID="{F4127966-B7D5-444F-B92B-18AB7DAD0004}">
  <ds:schemaRefs>
    <ds:schemaRef ds:uri="http://schemas.microsoft.com/sharepoint/v3/contenttype/forms"/>
  </ds:schemaRefs>
</ds:datastoreItem>
</file>

<file path=customXml/itemProps3.xml><?xml version="1.0" encoding="utf-8"?>
<ds:datastoreItem xmlns:ds="http://schemas.openxmlformats.org/officeDocument/2006/customXml" ds:itemID="{FD580DC8-2C0F-418E-8548-9A3D7CB76E2E}">
  <ds:schemaRefs>
    <ds:schemaRef ds:uri="http://schemas.microsoft.com/office/2006/documentManagement/types"/>
    <ds:schemaRef ds:uri="e3709f45-ee57-4ddf-8078-855eb8d761aa"/>
    <ds:schemaRef ds:uri="145fd85a-e86f-4392-ab15-fd3ffc15a3e1"/>
    <ds:schemaRef ds:uri="http://purl.org/dc/dcmitype/"/>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http://purl.org/dc/elements/1.1/"/>
    <ds:schemaRef ds:uri="http://schemas.microsoft.com/sharepoint/v3"/>
    <ds:schemaRef ds:uri="http://purl.org/dc/terms/"/>
  </ds:schemaRefs>
</ds:datastoreItem>
</file>

<file path=customXml/itemProps4.xml><?xml version="1.0" encoding="utf-8"?>
<ds:datastoreItem xmlns:ds="http://schemas.openxmlformats.org/officeDocument/2006/customXml" ds:itemID="{B26A6794-92CB-403A-943D-3593C0BA60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45fd85a-e86f-4392-ab15-fd3ffc15a3e1"/>
    <ds:schemaRef ds:uri="e3709f45-ee57-4ddf-8078-855eb8d761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3B7A820-A1F6-4DAD-9CA4-A5F52B76C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1965</Words>
  <Characters>13509</Characters>
  <Application>Microsoft Office Word</Application>
  <DocSecurity>0</DocSecurity>
  <Lines>844</Lines>
  <Paragraphs>595</Paragraphs>
  <ScaleCrop>false</ScaleCrop>
  <HeadingPairs>
    <vt:vector size="2" baseType="variant">
      <vt:variant>
        <vt:lpstr>Title</vt:lpstr>
      </vt:variant>
      <vt:variant>
        <vt:i4>1</vt:i4>
      </vt:variant>
    </vt:vector>
  </HeadingPairs>
  <TitlesOfParts>
    <vt:vector size="1" baseType="lpstr">
      <vt:lpstr>State of Nebraska (State Purchasing Bureau)</vt:lpstr>
    </vt:vector>
  </TitlesOfParts>
  <Company>Materiel Division</Company>
  <LinksUpToDate>false</LinksUpToDate>
  <CharactersWithSpaces>14879</CharactersWithSpaces>
  <SharedDoc>false</SharedDoc>
  <HLinks>
    <vt:vector size="726" baseType="variant">
      <vt:variant>
        <vt:i4>4194419</vt:i4>
      </vt:variant>
      <vt:variant>
        <vt:i4>672</vt:i4>
      </vt:variant>
      <vt:variant>
        <vt:i4>0</vt:i4>
      </vt:variant>
      <vt:variant>
        <vt:i4>5</vt:i4>
      </vt:variant>
      <vt:variant>
        <vt:lpwstr>mailto:matpurc@notes.state.ne.us</vt:lpwstr>
      </vt:variant>
      <vt:variant>
        <vt:lpwstr/>
      </vt:variant>
      <vt:variant>
        <vt:i4>4194419</vt:i4>
      </vt:variant>
      <vt:variant>
        <vt:i4>669</vt:i4>
      </vt:variant>
      <vt:variant>
        <vt:i4>0</vt:i4>
      </vt:variant>
      <vt:variant>
        <vt:i4>5</vt:i4>
      </vt:variant>
      <vt:variant>
        <vt:lpwstr>mailto:matpurc@notes.state.ne.us</vt:lpwstr>
      </vt:variant>
      <vt:variant>
        <vt:lpwstr/>
      </vt:variant>
      <vt:variant>
        <vt:i4>1966088</vt:i4>
      </vt:variant>
      <vt:variant>
        <vt:i4>663</vt:i4>
      </vt:variant>
      <vt:variant>
        <vt:i4>0</vt:i4>
      </vt:variant>
      <vt:variant>
        <vt:i4>5</vt:i4>
      </vt:variant>
      <vt:variant>
        <vt:lpwstr>http://www.nitc.state.ne.us/standards/accessibility/</vt:lpwstr>
      </vt:variant>
      <vt:variant>
        <vt:lpwstr/>
      </vt:variant>
      <vt:variant>
        <vt:i4>2424866</vt:i4>
      </vt:variant>
      <vt:variant>
        <vt:i4>660</vt:i4>
      </vt:variant>
      <vt:variant>
        <vt:i4>0</vt:i4>
      </vt:variant>
      <vt:variant>
        <vt:i4>5</vt:i4>
      </vt:variant>
      <vt:variant>
        <vt:lpwstr>http://www.das.state.ne.us/materiel/purchasing/rfpmanual/rfpmanual.htm</vt:lpwstr>
      </vt:variant>
      <vt:variant>
        <vt:lpwstr/>
      </vt:variant>
      <vt:variant>
        <vt:i4>2556011</vt:i4>
      </vt:variant>
      <vt:variant>
        <vt:i4>657</vt:i4>
      </vt:variant>
      <vt:variant>
        <vt:i4>0</vt:i4>
      </vt:variant>
      <vt:variant>
        <vt:i4>5</vt:i4>
      </vt:variant>
      <vt:variant>
        <vt:lpwstr>http://www.das.state.ne.us/materiel/purchasing/rfp.htm</vt:lpwstr>
      </vt:variant>
      <vt:variant>
        <vt:lpwstr/>
      </vt:variant>
      <vt:variant>
        <vt:i4>2556011</vt:i4>
      </vt:variant>
      <vt:variant>
        <vt:i4>652</vt:i4>
      </vt:variant>
      <vt:variant>
        <vt:i4>0</vt:i4>
      </vt:variant>
      <vt:variant>
        <vt:i4>5</vt:i4>
      </vt:variant>
      <vt:variant>
        <vt:lpwstr>http://www.das.state.ne.us/materiel/purchasing/rfp.htm</vt:lpwstr>
      </vt:variant>
      <vt:variant>
        <vt:lpwstr/>
      </vt:variant>
      <vt:variant>
        <vt:i4>1704049</vt:i4>
      </vt:variant>
      <vt:variant>
        <vt:i4>647</vt:i4>
      </vt:variant>
      <vt:variant>
        <vt:i4>0</vt:i4>
      </vt:variant>
      <vt:variant>
        <vt:i4>5</vt:i4>
      </vt:variant>
      <vt:variant>
        <vt:lpwstr>http://www.das.state.ne.us/MATHOME/AVARGA/matpurc@notes.state.ne.us</vt:lpwstr>
      </vt:variant>
      <vt:variant>
        <vt:lpwstr/>
      </vt:variant>
      <vt:variant>
        <vt:i4>2556011</vt:i4>
      </vt:variant>
      <vt:variant>
        <vt:i4>644</vt:i4>
      </vt:variant>
      <vt:variant>
        <vt:i4>0</vt:i4>
      </vt:variant>
      <vt:variant>
        <vt:i4>5</vt:i4>
      </vt:variant>
      <vt:variant>
        <vt:lpwstr>http://www.das.state.ne.us/materiel/purchasing/rfp.htm</vt:lpwstr>
      </vt:variant>
      <vt:variant>
        <vt:lpwstr/>
      </vt:variant>
      <vt:variant>
        <vt:i4>2556011</vt:i4>
      </vt:variant>
      <vt:variant>
        <vt:i4>641</vt:i4>
      </vt:variant>
      <vt:variant>
        <vt:i4>0</vt:i4>
      </vt:variant>
      <vt:variant>
        <vt:i4>5</vt:i4>
      </vt:variant>
      <vt:variant>
        <vt:lpwstr>http://www.das.state.ne.us/materiel/purchasing/rfp.htm</vt:lpwstr>
      </vt:variant>
      <vt:variant>
        <vt:lpwstr/>
      </vt:variant>
      <vt:variant>
        <vt:i4>4194419</vt:i4>
      </vt:variant>
      <vt:variant>
        <vt:i4>638</vt:i4>
      </vt:variant>
      <vt:variant>
        <vt:i4>0</vt:i4>
      </vt:variant>
      <vt:variant>
        <vt:i4>5</vt:i4>
      </vt:variant>
      <vt:variant>
        <vt:lpwstr>mailto:matpurc@notes.state.ne.us.</vt:lpwstr>
      </vt:variant>
      <vt:variant>
        <vt:lpwstr/>
      </vt:variant>
      <vt:variant>
        <vt:i4>4194419</vt:i4>
      </vt:variant>
      <vt:variant>
        <vt:i4>635</vt:i4>
      </vt:variant>
      <vt:variant>
        <vt:i4>0</vt:i4>
      </vt:variant>
      <vt:variant>
        <vt:i4>5</vt:i4>
      </vt:variant>
      <vt:variant>
        <vt:lpwstr>mailto:matpurc@notes.state.ne.us</vt:lpwstr>
      </vt:variant>
      <vt:variant>
        <vt:lpwstr/>
      </vt:variant>
      <vt:variant>
        <vt:i4>4194419</vt:i4>
      </vt:variant>
      <vt:variant>
        <vt:i4>632</vt:i4>
      </vt:variant>
      <vt:variant>
        <vt:i4>0</vt:i4>
      </vt:variant>
      <vt:variant>
        <vt:i4>5</vt:i4>
      </vt:variant>
      <vt:variant>
        <vt:lpwstr>mailto:matpurc@notes.state.ne.us</vt:lpwstr>
      </vt:variant>
      <vt:variant>
        <vt:lpwstr/>
      </vt:variant>
      <vt:variant>
        <vt:i4>2556011</vt:i4>
      </vt:variant>
      <vt:variant>
        <vt:i4>629</vt:i4>
      </vt:variant>
      <vt:variant>
        <vt:i4>0</vt:i4>
      </vt:variant>
      <vt:variant>
        <vt:i4>5</vt:i4>
      </vt:variant>
      <vt:variant>
        <vt:lpwstr>http://www.das.state.ne.us/materiel/purchasing/rfp.htm</vt:lpwstr>
      </vt:variant>
      <vt:variant>
        <vt:lpwstr/>
      </vt:variant>
      <vt:variant>
        <vt:i4>2556011</vt:i4>
      </vt:variant>
      <vt:variant>
        <vt:i4>626</vt:i4>
      </vt:variant>
      <vt:variant>
        <vt:i4>0</vt:i4>
      </vt:variant>
      <vt:variant>
        <vt:i4>5</vt:i4>
      </vt:variant>
      <vt:variant>
        <vt:lpwstr>http://www.das.state.ne.us/materiel/purchasing/rfp.htm</vt:lpwstr>
      </vt:variant>
      <vt:variant>
        <vt:lpwstr/>
      </vt:variant>
      <vt:variant>
        <vt:i4>2556011</vt:i4>
      </vt:variant>
      <vt:variant>
        <vt:i4>623</vt:i4>
      </vt:variant>
      <vt:variant>
        <vt:i4>0</vt:i4>
      </vt:variant>
      <vt:variant>
        <vt:i4>5</vt:i4>
      </vt:variant>
      <vt:variant>
        <vt:lpwstr>http://www.das.state.ne.us/materiel/purchasing/rfp.htm</vt:lpwstr>
      </vt:variant>
      <vt:variant>
        <vt:lpwstr/>
      </vt:variant>
      <vt:variant>
        <vt:i4>1310772</vt:i4>
      </vt:variant>
      <vt:variant>
        <vt:i4>616</vt:i4>
      </vt:variant>
      <vt:variant>
        <vt:i4>0</vt:i4>
      </vt:variant>
      <vt:variant>
        <vt:i4>5</vt:i4>
      </vt:variant>
      <vt:variant>
        <vt:lpwstr/>
      </vt:variant>
      <vt:variant>
        <vt:lpwstr>_Toc166550605</vt:lpwstr>
      </vt:variant>
      <vt:variant>
        <vt:i4>1310772</vt:i4>
      </vt:variant>
      <vt:variant>
        <vt:i4>610</vt:i4>
      </vt:variant>
      <vt:variant>
        <vt:i4>0</vt:i4>
      </vt:variant>
      <vt:variant>
        <vt:i4>5</vt:i4>
      </vt:variant>
      <vt:variant>
        <vt:lpwstr/>
      </vt:variant>
      <vt:variant>
        <vt:lpwstr>_Toc166550604</vt:lpwstr>
      </vt:variant>
      <vt:variant>
        <vt:i4>1310772</vt:i4>
      </vt:variant>
      <vt:variant>
        <vt:i4>604</vt:i4>
      </vt:variant>
      <vt:variant>
        <vt:i4>0</vt:i4>
      </vt:variant>
      <vt:variant>
        <vt:i4>5</vt:i4>
      </vt:variant>
      <vt:variant>
        <vt:lpwstr/>
      </vt:variant>
      <vt:variant>
        <vt:lpwstr>_Toc166550603</vt:lpwstr>
      </vt:variant>
      <vt:variant>
        <vt:i4>1310772</vt:i4>
      </vt:variant>
      <vt:variant>
        <vt:i4>598</vt:i4>
      </vt:variant>
      <vt:variant>
        <vt:i4>0</vt:i4>
      </vt:variant>
      <vt:variant>
        <vt:i4>5</vt:i4>
      </vt:variant>
      <vt:variant>
        <vt:lpwstr/>
      </vt:variant>
      <vt:variant>
        <vt:lpwstr>_Toc166550602</vt:lpwstr>
      </vt:variant>
      <vt:variant>
        <vt:i4>1310772</vt:i4>
      </vt:variant>
      <vt:variant>
        <vt:i4>592</vt:i4>
      </vt:variant>
      <vt:variant>
        <vt:i4>0</vt:i4>
      </vt:variant>
      <vt:variant>
        <vt:i4>5</vt:i4>
      </vt:variant>
      <vt:variant>
        <vt:lpwstr/>
      </vt:variant>
      <vt:variant>
        <vt:lpwstr>_Toc166550601</vt:lpwstr>
      </vt:variant>
      <vt:variant>
        <vt:i4>1310772</vt:i4>
      </vt:variant>
      <vt:variant>
        <vt:i4>586</vt:i4>
      </vt:variant>
      <vt:variant>
        <vt:i4>0</vt:i4>
      </vt:variant>
      <vt:variant>
        <vt:i4>5</vt:i4>
      </vt:variant>
      <vt:variant>
        <vt:lpwstr/>
      </vt:variant>
      <vt:variant>
        <vt:lpwstr>_Toc166550600</vt:lpwstr>
      </vt:variant>
      <vt:variant>
        <vt:i4>1900599</vt:i4>
      </vt:variant>
      <vt:variant>
        <vt:i4>580</vt:i4>
      </vt:variant>
      <vt:variant>
        <vt:i4>0</vt:i4>
      </vt:variant>
      <vt:variant>
        <vt:i4>5</vt:i4>
      </vt:variant>
      <vt:variant>
        <vt:lpwstr/>
      </vt:variant>
      <vt:variant>
        <vt:lpwstr>_Toc166550599</vt:lpwstr>
      </vt:variant>
      <vt:variant>
        <vt:i4>1900599</vt:i4>
      </vt:variant>
      <vt:variant>
        <vt:i4>574</vt:i4>
      </vt:variant>
      <vt:variant>
        <vt:i4>0</vt:i4>
      </vt:variant>
      <vt:variant>
        <vt:i4>5</vt:i4>
      </vt:variant>
      <vt:variant>
        <vt:lpwstr/>
      </vt:variant>
      <vt:variant>
        <vt:lpwstr>_Toc166550598</vt:lpwstr>
      </vt:variant>
      <vt:variant>
        <vt:i4>1900599</vt:i4>
      </vt:variant>
      <vt:variant>
        <vt:i4>568</vt:i4>
      </vt:variant>
      <vt:variant>
        <vt:i4>0</vt:i4>
      </vt:variant>
      <vt:variant>
        <vt:i4>5</vt:i4>
      </vt:variant>
      <vt:variant>
        <vt:lpwstr/>
      </vt:variant>
      <vt:variant>
        <vt:lpwstr>_Toc166550597</vt:lpwstr>
      </vt:variant>
      <vt:variant>
        <vt:i4>1900599</vt:i4>
      </vt:variant>
      <vt:variant>
        <vt:i4>562</vt:i4>
      </vt:variant>
      <vt:variant>
        <vt:i4>0</vt:i4>
      </vt:variant>
      <vt:variant>
        <vt:i4>5</vt:i4>
      </vt:variant>
      <vt:variant>
        <vt:lpwstr/>
      </vt:variant>
      <vt:variant>
        <vt:lpwstr>_Toc166550596</vt:lpwstr>
      </vt:variant>
      <vt:variant>
        <vt:i4>1900599</vt:i4>
      </vt:variant>
      <vt:variant>
        <vt:i4>556</vt:i4>
      </vt:variant>
      <vt:variant>
        <vt:i4>0</vt:i4>
      </vt:variant>
      <vt:variant>
        <vt:i4>5</vt:i4>
      </vt:variant>
      <vt:variant>
        <vt:lpwstr/>
      </vt:variant>
      <vt:variant>
        <vt:lpwstr>_Toc166550595</vt:lpwstr>
      </vt:variant>
      <vt:variant>
        <vt:i4>1900599</vt:i4>
      </vt:variant>
      <vt:variant>
        <vt:i4>550</vt:i4>
      </vt:variant>
      <vt:variant>
        <vt:i4>0</vt:i4>
      </vt:variant>
      <vt:variant>
        <vt:i4>5</vt:i4>
      </vt:variant>
      <vt:variant>
        <vt:lpwstr/>
      </vt:variant>
      <vt:variant>
        <vt:lpwstr>_Toc166550594</vt:lpwstr>
      </vt:variant>
      <vt:variant>
        <vt:i4>1900599</vt:i4>
      </vt:variant>
      <vt:variant>
        <vt:i4>544</vt:i4>
      </vt:variant>
      <vt:variant>
        <vt:i4>0</vt:i4>
      </vt:variant>
      <vt:variant>
        <vt:i4>5</vt:i4>
      </vt:variant>
      <vt:variant>
        <vt:lpwstr/>
      </vt:variant>
      <vt:variant>
        <vt:lpwstr>_Toc166550593</vt:lpwstr>
      </vt:variant>
      <vt:variant>
        <vt:i4>1900599</vt:i4>
      </vt:variant>
      <vt:variant>
        <vt:i4>538</vt:i4>
      </vt:variant>
      <vt:variant>
        <vt:i4>0</vt:i4>
      </vt:variant>
      <vt:variant>
        <vt:i4>5</vt:i4>
      </vt:variant>
      <vt:variant>
        <vt:lpwstr/>
      </vt:variant>
      <vt:variant>
        <vt:lpwstr>_Toc166550592</vt:lpwstr>
      </vt:variant>
      <vt:variant>
        <vt:i4>1900599</vt:i4>
      </vt:variant>
      <vt:variant>
        <vt:i4>532</vt:i4>
      </vt:variant>
      <vt:variant>
        <vt:i4>0</vt:i4>
      </vt:variant>
      <vt:variant>
        <vt:i4>5</vt:i4>
      </vt:variant>
      <vt:variant>
        <vt:lpwstr/>
      </vt:variant>
      <vt:variant>
        <vt:lpwstr>_Toc166550591</vt:lpwstr>
      </vt:variant>
      <vt:variant>
        <vt:i4>1900599</vt:i4>
      </vt:variant>
      <vt:variant>
        <vt:i4>526</vt:i4>
      </vt:variant>
      <vt:variant>
        <vt:i4>0</vt:i4>
      </vt:variant>
      <vt:variant>
        <vt:i4>5</vt:i4>
      </vt:variant>
      <vt:variant>
        <vt:lpwstr/>
      </vt:variant>
      <vt:variant>
        <vt:lpwstr>_Toc166550590</vt:lpwstr>
      </vt:variant>
      <vt:variant>
        <vt:i4>1835063</vt:i4>
      </vt:variant>
      <vt:variant>
        <vt:i4>520</vt:i4>
      </vt:variant>
      <vt:variant>
        <vt:i4>0</vt:i4>
      </vt:variant>
      <vt:variant>
        <vt:i4>5</vt:i4>
      </vt:variant>
      <vt:variant>
        <vt:lpwstr/>
      </vt:variant>
      <vt:variant>
        <vt:lpwstr>_Toc166550589</vt:lpwstr>
      </vt:variant>
      <vt:variant>
        <vt:i4>1835063</vt:i4>
      </vt:variant>
      <vt:variant>
        <vt:i4>514</vt:i4>
      </vt:variant>
      <vt:variant>
        <vt:i4>0</vt:i4>
      </vt:variant>
      <vt:variant>
        <vt:i4>5</vt:i4>
      </vt:variant>
      <vt:variant>
        <vt:lpwstr/>
      </vt:variant>
      <vt:variant>
        <vt:lpwstr>_Toc166550588</vt:lpwstr>
      </vt:variant>
      <vt:variant>
        <vt:i4>1835063</vt:i4>
      </vt:variant>
      <vt:variant>
        <vt:i4>508</vt:i4>
      </vt:variant>
      <vt:variant>
        <vt:i4>0</vt:i4>
      </vt:variant>
      <vt:variant>
        <vt:i4>5</vt:i4>
      </vt:variant>
      <vt:variant>
        <vt:lpwstr/>
      </vt:variant>
      <vt:variant>
        <vt:lpwstr>_Toc166550587</vt:lpwstr>
      </vt:variant>
      <vt:variant>
        <vt:i4>1835063</vt:i4>
      </vt:variant>
      <vt:variant>
        <vt:i4>502</vt:i4>
      </vt:variant>
      <vt:variant>
        <vt:i4>0</vt:i4>
      </vt:variant>
      <vt:variant>
        <vt:i4>5</vt:i4>
      </vt:variant>
      <vt:variant>
        <vt:lpwstr/>
      </vt:variant>
      <vt:variant>
        <vt:lpwstr>_Toc166550586</vt:lpwstr>
      </vt:variant>
      <vt:variant>
        <vt:i4>1835063</vt:i4>
      </vt:variant>
      <vt:variant>
        <vt:i4>496</vt:i4>
      </vt:variant>
      <vt:variant>
        <vt:i4>0</vt:i4>
      </vt:variant>
      <vt:variant>
        <vt:i4>5</vt:i4>
      </vt:variant>
      <vt:variant>
        <vt:lpwstr/>
      </vt:variant>
      <vt:variant>
        <vt:lpwstr>_Toc166550585</vt:lpwstr>
      </vt:variant>
      <vt:variant>
        <vt:i4>1835063</vt:i4>
      </vt:variant>
      <vt:variant>
        <vt:i4>490</vt:i4>
      </vt:variant>
      <vt:variant>
        <vt:i4>0</vt:i4>
      </vt:variant>
      <vt:variant>
        <vt:i4>5</vt:i4>
      </vt:variant>
      <vt:variant>
        <vt:lpwstr/>
      </vt:variant>
      <vt:variant>
        <vt:lpwstr>_Toc166550584</vt:lpwstr>
      </vt:variant>
      <vt:variant>
        <vt:i4>1835063</vt:i4>
      </vt:variant>
      <vt:variant>
        <vt:i4>484</vt:i4>
      </vt:variant>
      <vt:variant>
        <vt:i4>0</vt:i4>
      </vt:variant>
      <vt:variant>
        <vt:i4>5</vt:i4>
      </vt:variant>
      <vt:variant>
        <vt:lpwstr/>
      </vt:variant>
      <vt:variant>
        <vt:lpwstr>_Toc166550583</vt:lpwstr>
      </vt:variant>
      <vt:variant>
        <vt:i4>1835063</vt:i4>
      </vt:variant>
      <vt:variant>
        <vt:i4>478</vt:i4>
      </vt:variant>
      <vt:variant>
        <vt:i4>0</vt:i4>
      </vt:variant>
      <vt:variant>
        <vt:i4>5</vt:i4>
      </vt:variant>
      <vt:variant>
        <vt:lpwstr/>
      </vt:variant>
      <vt:variant>
        <vt:lpwstr>_Toc166550582</vt:lpwstr>
      </vt:variant>
      <vt:variant>
        <vt:i4>1835063</vt:i4>
      </vt:variant>
      <vt:variant>
        <vt:i4>472</vt:i4>
      </vt:variant>
      <vt:variant>
        <vt:i4>0</vt:i4>
      </vt:variant>
      <vt:variant>
        <vt:i4>5</vt:i4>
      </vt:variant>
      <vt:variant>
        <vt:lpwstr/>
      </vt:variant>
      <vt:variant>
        <vt:lpwstr>_Toc166550581</vt:lpwstr>
      </vt:variant>
      <vt:variant>
        <vt:i4>1835063</vt:i4>
      </vt:variant>
      <vt:variant>
        <vt:i4>466</vt:i4>
      </vt:variant>
      <vt:variant>
        <vt:i4>0</vt:i4>
      </vt:variant>
      <vt:variant>
        <vt:i4>5</vt:i4>
      </vt:variant>
      <vt:variant>
        <vt:lpwstr/>
      </vt:variant>
      <vt:variant>
        <vt:lpwstr>_Toc166550580</vt:lpwstr>
      </vt:variant>
      <vt:variant>
        <vt:i4>1245239</vt:i4>
      </vt:variant>
      <vt:variant>
        <vt:i4>460</vt:i4>
      </vt:variant>
      <vt:variant>
        <vt:i4>0</vt:i4>
      </vt:variant>
      <vt:variant>
        <vt:i4>5</vt:i4>
      </vt:variant>
      <vt:variant>
        <vt:lpwstr/>
      </vt:variant>
      <vt:variant>
        <vt:lpwstr>_Toc166550579</vt:lpwstr>
      </vt:variant>
      <vt:variant>
        <vt:i4>1245239</vt:i4>
      </vt:variant>
      <vt:variant>
        <vt:i4>454</vt:i4>
      </vt:variant>
      <vt:variant>
        <vt:i4>0</vt:i4>
      </vt:variant>
      <vt:variant>
        <vt:i4>5</vt:i4>
      </vt:variant>
      <vt:variant>
        <vt:lpwstr/>
      </vt:variant>
      <vt:variant>
        <vt:lpwstr>_Toc166550578</vt:lpwstr>
      </vt:variant>
      <vt:variant>
        <vt:i4>1245239</vt:i4>
      </vt:variant>
      <vt:variant>
        <vt:i4>448</vt:i4>
      </vt:variant>
      <vt:variant>
        <vt:i4>0</vt:i4>
      </vt:variant>
      <vt:variant>
        <vt:i4>5</vt:i4>
      </vt:variant>
      <vt:variant>
        <vt:lpwstr/>
      </vt:variant>
      <vt:variant>
        <vt:lpwstr>_Toc166550577</vt:lpwstr>
      </vt:variant>
      <vt:variant>
        <vt:i4>1245239</vt:i4>
      </vt:variant>
      <vt:variant>
        <vt:i4>442</vt:i4>
      </vt:variant>
      <vt:variant>
        <vt:i4>0</vt:i4>
      </vt:variant>
      <vt:variant>
        <vt:i4>5</vt:i4>
      </vt:variant>
      <vt:variant>
        <vt:lpwstr/>
      </vt:variant>
      <vt:variant>
        <vt:lpwstr>_Toc166550576</vt:lpwstr>
      </vt:variant>
      <vt:variant>
        <vt:i4>1245239</vt:i4>
      </vt:variant>
      <vt:variant>
        <vt:i4>436</vt:i4>
      </vt:variant>
      <vt:variant>
        <vt:i4>0</vt:i4>
      </vt:variant>
      <vt:variant>
        <vt:i4>5</vt:i4>
      </vt:variant>
      <vt:variant>
        <vt:lpwstr/>
      </vt:variant>
      <vt:variant>
        <vt:lpwstr>_Toc166550575</vt:lpwstr>
      </vt:variant>
      <vt:variant>
        <vt:i4>1245239</vt:i4>
      </vt:variant>
      <vt:variant>
        <vt:i4>430</vt:i4>
      </vt:variant>
      <vt:variant>
        <vt:i4>0</vt:i4>
      </vt:variant>
      <vt:variant>
        <vt:i4>5</vt:i4>
      </vt:variant>
      <vt:variant>
        <vt:lpwstr/>
      </vt:variant>
      <vt:variant>
        <vt:lpwstr>_Toc166550574</vt:lpwstr>
      </vt:variant>
      <vt:variant>
        <vt:i4>1245239</vt:i4>
      </vt:variant>
      <vt:variant>
        <vt:i4>424</vt:i4>
      </vt:variant>
      <vt:variant>
        <vt:i4>0</vt:i4>
      </vt:variant>
      <vt:variant>
        <vt:i4>5</vt:i4>
      </vt:variant>
      <vt:variant>
        <vt:lpwstr/>
      </vt:variant>
      <vt:variant>
        <vt:lpwstr>_Toc166550573</vt:lpwstr>
      </vt:variant>
      <vt:variant>
        <vt:i4>1245239</vt:i4>
      </vt:variant>
      <vt:variant>
        <vt:i4>418</vt:i4>
      </vt:variant>
      <vt:variant>
        <vt:i4>0</vt:i4>
      </vt:variant>
      <vt:variant>
        <vt:i4>5</vt:i4>
      </vt:variant>
      <vt:variant>
        <vt:lpwstr/>
      </vt:variant>
      <vt:variant>
        <vt:lpwstr>_Toc166550572</vt:lpwstr>
      </vt:variant>
      <vt:variant>
        <vt:i4>1245239</vt:i4>
      </vt:variant>
      <vt:variant>
        <vt:i4>412</vt:i4>
      </vt:variant>
      <vt:variant>
        <vt:i4>0</vt:i4>
      </vt:variant>
      <vt:variant>
        <vt:i4>5</vt:i4>
      </vt:variant>
      <vt:variant>
        <vt:lpwstr/>
      </vt:variant>
      <vt:variant>
        <vt:lpwstr>_Toc166550571</vt:lpwstr>
      </vt:variant>
      <vt:variant>
        <vt:i4>1245239</vt:i4>
      </vt:variant>
      <vt:variant>
        <vt:i4>406</vt:i4>
      </vt:variant>
      <vt:variant>
        <vt:i4>0</vt:i4>
      </vt:variant>
      <vt:variant>
        <vt:i4>5</vt:i4>
      </vt:variant>
      <vt:variant>
        <vt:lpwstr/>
      </vt:variant>
      <vt:variant>
        <vt:lpwstr>_Toc166550570</vt:lpwstr>
      </vt:variant>
      <vt:variant>
        <vt:i4>1179703</vt:i4>
      </vt:variant>
      <vt:variant>
        <vt:i4>400</vt:i4>
      </vt:variant>
      <vt:variant>
        <vt:i4>0</vt:i4>
      </vt:variant>
      <vt:variant>
        <vt:i4>5</vt:i4>
      </vt:variant>
      <vt:variant>
        <vt:lpwstr/>
      </vt:variant>
      <vt:variant>
        <vt:lpwstr>_Toc166550569</vt:lpwstr>
      </vt:variant>
      <vt:variant>
        <vt:i4>1179703</vt:i4>
      </vt:variant>
      <vt:variant>
        <vt:i4>394</vt:i4>
      </vt:variant>
      <vt:variant>
        <vt:i4>0</vt:i4>
      </vt:variant>
      <vt:variant>
        <vt:i4>5</vt:i4>
      </vt:variant>
      <vt:variant>
        <vt:lpwstr/>
      </vt:variant>
      <vt:variant>
        <vt:lpwstr>_Toc166550568</vt:lpwstr>
      </vt:variant>
      <vt:variant>
        <vt:i4>1179703</vt:i4>
      </vt:variant>
      <vt:variant>
        <vt:i4>388</vt:i4>
      </vt:variant>
      <vt:variant>
        <vt:i4>0</vt:i4>
      </vt:variant>
      <vt:variant>
        <vt:i4>5</vt:i4>
      </vt:variant>
      <vt:variant>
        <vt:lpwstr/>
      </vt:variant>
      <vt:variant>
        <vt:lpwstr>_Toc166550567</vt:lpwstr>
      </vt:variant>
      <vt:variant>
        <vt:i4>1179703</vt:i4>
      </vt:variant>
      <vt:variant>
        <vt:i4>382</vt:i4>
      </vt:variant>
      <vt:variant>
        <vt:i4>0</vt:i4>
      </vt:variant>
      <vt:variant>
        <vt:i4>5</vt:i4>
      </vt:variant>
      <vt:variant>
        <vt:lpwstr/>
      </vt:variant>
      <vt:variant>
        <vt:lpwstr>_Toc166550566</vt:lpwstr>
      </vt:variant>
      <vt:variant>
        <vt:i4>1179703</vt:i4>
      </vt:variant>
      <vt:variant>
        <vt:i4>376</vt:i4>
      </vt:variant>
      <vt:variant>
        <vt:i4>0</vt:i4>
      </vt:variant>
      <vt:variant>
        <vt:i4>5</vt:i4>
      </vt:variant>
      <vt:variant>
        <vt:lpwstr/>
      </vt:variant>
      <vt:variant>
        <vt:lpwstr>_Toc166550565</vt:lpwstr>
      </vt:variant>
      <vt:variant>
        <vt:i4>1179703</vt:i4>
      </vt:variant>
      <vt:variant>
        <vt:i4>370</vt:i4>
      </vt:variant>
      <vt:variant>
        <vt:i4>0</vt:i4>
      </vt:variant>
      <vt:variant>
        <vt:i4>5</vt:i4>
      </vt:variant>
      <vt:variant>
        <vt:lpwstr/>
      </vt:variant>
      <vt:variant>
        <vt:lpwstr>_Toc166550564</vt:lpwstr>
      </vt:variant>
      <vt:variant>
        <vt:i4>1179703</vt:i4>
      </vt:variant>
      <vt:variant>
        <vt:i4>364</vt:i4>
      </vt:variant>
      <vt:variant>
        <vt:i4>0</vt:i4>
      </vt:variant>
      <vt:variant>
        <vt:i4>5</vt:i4>
      </vt:variant>
      <vt:variant>
        <vt:lpwstr/>
      </vt:variant>
      <vt:variant>
        <vt:lpwstr>_Toc166550563</vt:lpwstr>
      </vt:variant>
      <vt:variant>
        <vt:i4>1179703</vt:i4>
      </vt:variant>
      <vt:variant>
        <vt:i4>358</vt:i4>
      </vt:variant>
      <vt:variant>
        <vt:i4>0</vt:i4>
      </vt:variant>
      <vt:variant>
        <vt:i4>5</vt:i4>
      </vt:variant>
      <vt:variant>
        <vt:lpwstr/>
      </vt:variant>
      <vt:variant>
        <vt:lpwstr>_Toc166550562</vt:lpwstr>
      </vt:variant>
      <vt:variant>
        <vt:i4>1179703</vt:i4>
      </vt:variant>
      <vt:variant>
        <vt:i4>352</vt:i4>
      </vt:variant>
      <vt:variant>
        <vt:i4>0</vt:i4>
      </vt:variant>
      <vt:variant>
        <vt:i4>5</vt:i4>
      </vt:variant>
      <vt:variant>
        <vt:lpwstr/>
      </vt:variant>
      <vt:variant>
        <vt:lpwstr>_Toc166550561</vt:lpwstr>
      </vt:variant>
      <vt:variant>
        <vt:i4>1179703</vt:i4>
      </vt:variant>
      <vt:variant>
        <vt:i4>346</vt:i4>
      </vt:variant>
      <vt:variant>
        <vt:i4>0</vt:i4>
      </vt:variant>
      <vt:variant>
        <vt:i4>5</vt:i4>
      </vt:variant>
      <vt:variant>
        <vt:lpwstr/>
      </vt:variant>
      <vt:variant>
        <vt:lpwstr>_Toc166550560</vt:lpwstr>
      </vt:variant>
      <vt:variant>
        <vt:i4>1114167</vt:i4>
      </vt:variant>
      <vt:variant>
        <vt:i4>340</vt:i4>
      </vt:variant>
      <vt:variant>
        <vt:i4>0</vt:i4>
      </vt:variant>
      <vt:variant>
        <vt:i4>5</vt:i4>
      </vt:variant>
      <vt:variant>
        <vt:lpwstr/>
      </vt:variant>
      <vt:variant>
        <vt:lpwstr>_Toc166550559</vt:lpwstr>
      </vt:variant>
      <vt:variant>
        <vt:i4>1114167</vt:i4>
      </vt:variant>
      <vt:variant>
        <vt:i4>334</vt:i4>
      </vt:variant>
      <vt:variant>
        <vt:i4>0</vt:i4>
      </vt:variant>
      <vt:variant>
        <vt:i4>5</vt:i4>
      </vt:variant>
      <vt:variant>
        <vt:lpwstr/>
      </vt:variant>
      <vt:variant>
        <vt:lpwstr>_Toc166550558</vt:lpwstr>
      </vt:variant>
      <vt:variant>
        <vt:i4>1114167</vt:i4>
      </vt:variant>
      <vt:variant>
        <vt:i4>328</vt:i4>
      </vt:variant>
      <vt:variant>
        <vt:i4>0</vt:i4>
      </vt:variant>
      <vt:variant>
        <vt:i4>5</vt:i4>
      </vt:variant>
      <vt:variant>
        <vt:lpwstr/>
      </vt:variant>
      <vt:variant>
        <vt:lpwstr>_Toc166550557</vt:lpwstr>
      </vt:variant>
      <vt:variant>
        <vt:i4>1114167</vt:i4>
      </vt:variant>
      <vt:variant>
        <vt:i4>322</vt:i4>
      </vt:variant>
      <vt:variant>
        <vt:i4>0</vt:i4>
      </vt:variant>
      <vt:variant>
        <vt:i4>5</vt:i4>
      </vt:variant>
      <vt:variant>
        <vt:lpwstr/>
      </vt:variant>
      <vt:variant>
        <vt:lpwstr>_Toc166550556</vt:lpwstr>
      </vt:variant>
      <vt:variant>
        <vt:i4>1114167</vt:i4>
      </vt:variant>
      <vt:variant>
        <vt:i4>316</vt:i4>
      </vt:variant>
      <vt:variant>
        <vt:i4>0</vt:i4>
      </vt:variant>
      <vt:variant>
        <vt:i4>5</vt:i4>
      </vt:variant>
      <vt:variant>
        <vt:lpwstr/>
      </vt:variant>
      <vt:variant>
        <vt:lpwstr>_Toc166550555</vt:lpwstr>
      </vt:variant>
      <vt:variant>
        <vt:i4>1114167</vt:i4>
      </vt:variant>
      <vt:variant>
        <vt:i4>310</vt:i4>
      </vt:variant>
      <vt:variant>
        <vt:i4>0</vt:i4>
      </vt:variant>
      <vt:variant>
        <vt:i4>5</vt:i4>
      </vt:variant>
      <vt:variant>
        <vt:lpwstr/>
      </vt:variant>
      <vt:variant>
        <vt:lpwstr>_Toc166550554</vt:lpwstr>
      </vt:variant>
      <vt:variant>
        <vt:i4>1114167</vt:i4>
      </vt:variant>
      <vt:variant>
        <vt:i4>304</vt:i4>
      </vt:variant>
      <vt:variant>
        <vt:i4>0</vt:i4>
      </vt:variant>
      <vt:variant>
        <vt:i4>5</vt:i4>
      </vt:variant>
      <vt:variant>
        <vt:lpwstr/>
      </vt:variant>
      <vt:variant>
        <vt:lpwstr>_Toc166550553</vt:lpwstr>
      </vt:variant>
      <vt:variant>
        <vt:i4>1114167</vt:i4>
      </vt:variant>
      <vt:variant>
        <vt:i4>298</vt:i4>
      </vt:variant>
      <vt:variant>
        <vt:i4>0</vt:i4>
      </vt:variant>
      <vt:variant>
        <vt:i4>5</vt:i4>
      </vt:variant>
      <vt:variant>
        <vt:lpwstr/>
      </vt:variant>
      <vt:variant>
        <vt:lpwstr>_Toc166550552</vt:lpwstr>
      </vt:variant>
      <vt:variant>
        <vt:i4>1114167</vt:i4>
      </vt:variant>
      <vt:variant>
        <vt:i4>292</vt:i4>
      </vt:variant>
      <vt:variant>
        <vt:i4>0</vt:i4>
      </vt:variant>
      <vt:variant>
        <vt:i4>5</vt:i4>
      </vt:variant>
      <vt:variant>
        <vt:lpwstr/>
      </vt:variant>
      <vt:variant>
        <vt:lpwstr>_Toc166550551</vt:lpwstr>
      </vt:variant>
      <vt:variant>
        <vt:i4>1114167</vt:i4>
      </vt:variant>
      <vt:variant>
        <vt:i4>286</vt:i4>
      </vt:variant>
      <vt:variant>
        <vt:i4>0</vt:i4>
      </vt:variant>
      <vt:variant>
        <vt:i4>5</vt:i4>
      </vt:variant>
      <vt:variant>
        <vt:lpwstr/>
      </vt:variant>
      <vt:variant>
        <vt:lpwstr>_Toc166550550</vt:lpwstr>
      </vt:variant>
      <vt:variant>
        <vt:i4>1048631</vt:i4>
      </vt:variant>
      <vt:variant>
        <vt:i4>280</vt:i4>
      </vt:variant>
      <vt:variant>
        <vt:i4>0</vt:i4>
      </vt:variant>
      <vt:variant>
        <vt:i4>5</vt:i4>
      </vt:variant>
      <vt:variant>
        <vt:lpwstr/>
      </vt:variant>
      <vt:variant>
        <vt:lpwstr>_Toc166550549</vt:lpwstr>
      </vt:variant>
      <vt:variant>
        <vt:i4>1048631</vt:i4>
      </vt:variant>
      <vt:variant>
        <vt:i4>274</vt:i4>
      </vt:variant>
      <vt:variant>
        <vt:i4>0</vt:i4>
      </vt:variant>
      <vt:variant>
        <vt:i4>5</vt:i4>
      </vt:variant>
      <vt:variant>
        <vt:lpwstr/>
      </vt:variant>
      <vt:variant>
        <vt:lpwstr>_Toc166550548</vt:lpwstr>
      </vt:variant>
      <vt:variant>
        <vt:i4>1048631</vt:i4>
      </vt:variant>
      <vt:variant>
        <vt:i4>268</vt:i4>
      </vt:variant>
      <vt:variant>
        <vt:i4>0</vt:i4>
      </vt:variant>
      <vt:variant>
        <vt:i4>5</vt:i4>
      </vt:variant>
      <vt:variant>
        <vt:lpwstr/>
      </vt:variant>
      <vt:variant>
        <vt:lpwstr>_Toc166550547</vt:lpwstr>
      </vt:variant>
      <vt:variant>
        <vt:i4>1048631</vt:i4>
      </vt:variant>
      <vt:variant>
        <vt:i4>262</vt:i4>
      </vt:variant>
      <vt:variant>
        <vt:i4>0</vt:i4>
      </vt:variant>
      <vt:variant>
        <vt:i4>5</vt:i4>
      </vt:variant>
      <vt:variant>
        <vt:lpwstr/>
      </vt:variant>
      <vt:variant>
        <vt:lpwstr>_Toc166550546</vt:lpwstr>
      </vt:variant>
      <vt:variant>
        <vt:i4>1048631</vt:i4>
      </vt:variant>
      <vt:variant>
        <vt:i4>256</vt:i4>
      </vt:variant>
      <vt:variant>
        <vt:i4>0</vt:i4>
      </vt:variant>
      <vt:variant>
        <vt:i4>5</vt:i4>
      </vt:variant>
      <vt:variant>
        <vt:lpwstr/>
      </vt:variant>
      <vt:variant>
        <vt:lpwstr>_Toc166550545</vt:lpwstr>
      </vt:variant>
      <vt:variant>
        <vt:i4>1048631</vt:i4>
      </vt:variant>
      <vt:variant>
        <vt:i4>250</vt:i4>
      </vt:variant>
      <vt:variant>
        <vt:i4>0</vt:i4>
      </vt:variant>
      <vt:variant>
        <vt:i4>5</vt:i4>
      </vt:variant>
      <vt:variant>
        <vt:lpwstr/>
      </vt:variant>
      <vt:variant>
        <vt:lpwstr>_Toc166550544</vt:lpwstr>
      </vt:variant>
      <vt:variant>
        <vt:i4>1048631</vt:i4>
      </vt:variant>
      <vt:variant>
        <vt:i4>244</vt:i4>
      </vt:variant>
      <vt:variant>
        <vt:i4>0</vt:i4>
      </vt:variant>
      <vt:variant>
        <vt:i4>5</vt:i4>
      </vt:variant>
      <vt:variant>
        <vt:lpwstr/>
      </vt:variant>
      <vt:variant>
        <vt:lpwstr>_Toc166550543</vt:lpwstr>
      </vt:variant>
      <vt:variant>
        <vt:i4>1048631</vt:i4>
      </vt:variant>
      <vt:variant>
        <vt:i4>238</vt:i4>
      </vt:variant>
      <vt:variant>
        <vt:i4>0</vt:i4>
      </vt:variant>
      <vt:variant>
        <vt:i4>5</vt:i4>
      </vt:variant>
      <vt:variant>
        <vt:lpwstr/>
      </vt:variant>
      <vt:variant>
        <vt:lpwstr>_Toc166550542</vt:lpwstr>
      </vt:variant>
      <vt:variant>
        <vt:i4>1048631</vt:i4>
      </vt:variant>
      <vt:variant>
        <vt:i4>232</vt:i4>
      </vt:variant>
      <vt:variant>
        <vt:i4>0</vt:i4>
      </vt:variant>
      <vt:variant>
        <vt:i4>5</vt:i4>
      </vt:variant>
      <vt:variant>
        <vt:lpwstr/>
      </vt:variant>
      <vt:variant>
        <vt:lpwstr>_Toc166550541</vt:lpwstr>
      </vt:variant>
      <vt:variant>
        <vt:i4>1048631</vt:i4>
      </vt:variant>
      <vt:variant>
        <vt:i4>226</vt:i4>
      </vt:variant>
      <vt:variant>
        <vt:i4>0</vt:i4>
      </vt:variant>
      <vt:variant>
        <vt:i4>5</vt:i4>
      </vt:variant>
      <vt:variant>
        <vt:lpwstr/>
      </vt:variant>
      <vt:variant>
        <vt:lpwstr>_Toc166550540</vt:lpwstr>
      </vt:variant>
      <vt:variant>
        <vt:i4>1507383</vt:i4>
      </vt:variant>
      <vt:variant>
        <vt:i4>220</vt:i4>
      </vt:variant>
      <vt:variant>
        <vt:i4>0</vt:i4>
      </vt:variant>
      <vt:variant>
        <vt:i4>5</vt:i4>
      </vt:variant>
      <vt:variant>
        <vt:lpwstr/>
      </vt:variant>
      <vt:variant>
        <vt:lpwstr>_Toc166550539</vt:lpwstr>
      </vt:variant>
      <vt:variant>
        <vt:i4>1507383</vt:i4>
      </vt:variant>
      <vt:variant>
        <vt:i4>214</vt:i4>
      </vt:variant>
      <vt:variant>
        <vt:i4>0</vt:i4>
      </vt:variant>
      <vt:variant>
        <vt:i4>5</vt:i4>
      </vt:variant>
      <vt:variant>
        <vt:lpwstr/>
      </vt:variant>
      <vt:variant>
        <vt:lpwstr>_Toc166550538</vt:lpwstr>
      </vt:variant>
      <vt:variant>
        <vt:i4>1507383</vt:i4>
      </vt:variant>
      <vt:variant>
        <vt:i4>208</vt:i4>
      </vt:variant>
      <vt:variant>
        <vt:i4>0</vt:i4>
      </vt:variant>
      <vt:variant>
        <vt:i4>5</vt:i4>
      </vt:variant>
      <vt:variant>
        <vt:lpwstr/>
      </vt:variant>
      <vt:variant>
        <vt:lpwstr>_Toc166550537</vt:lpwstr>
      </vt:variant>
      <vt:variant>
        <vt:i4>1507383</vt:i4>
      </vt:variant>
      <vt:variant>
        <vt:i4>202</vt:i4>
      </vt:variant>
      <vt:variant>
        <vt:i4>0</vt:i4>
      </vt:variant>
      <vt:variant>
        <vt:i4>5</vt:i4>
      </vt:variant>
      <vt:variant>
        <vt:lpwstr/>
      </vt:variant>
      <vt:variant>
        <vt:lpwstr>_Toc166550536</vt:lpwstr>
      </vt:variant>
      <vt:variant>
        <vt:i4>1507383</vt:i4>
      </vt:variant>
      <vt:variant>
        <vt:i4>196</vt:i4>
      </vt:variant>
      <vt:variant>
        <vt:i4>0</vt:i4>
      </vt:variant>
      <vt:variant>
        <vt:i4>5</vt:i4>
      </vt:variant>
      <vt:variant>
        <vt:lpwstr/>
      </vt:variant>
      <vt:variant>
        <vt:lpwstr>_Toc166550535</vt:lpwstr>
      </vt:variant>
      <vt:variant>
        <vt:i4>1507383</vt:i4>
      </vt:variant>
      <vt:variant>
        <vt:i4>190</vt:i4>
      </vt:variant>
      <vt:variant>
        <vt:i4>0</vt:i4>
      </vt:variant>
      <vt:variant>
        <vt:i4>5</vt:i4>
      </vt:variant>
      <vt:variant>
        <vt:lpwstr/>
      </vt:variant>
      <vt:variant>
        <vt:lpwstr>_Toc166550534</vt:lpwstr>
      </vt:variant>
      <vt:variant>
        <vt:i4>1507383</vt:i4>
      </vt:variant>
      <vt:variant>
        <vt:i4>184</vt:i4>
      </vt:variant>
      <vt:variant>
        <vt:i4>0</vt:i4>
      </vt:variant>
      <vt:variant>
        <vt:i4>5</vt:i4>
      </vt:variant>
      <vt:variant>
        <vt:lpwstr/>
      </vt:variant>
      <vt:variant>
        <vt:lpwstr>_Toc166550533</vt:lpwstr>
      </vt:variant>
      <vt:variant>
        <vt:i4>1507383</vt:i4>
      </vt:variant>
      <vt:variant>
        <vt:i4>178</vt:i4>
      </vt:variant>
      <vt:variant>
        <vt:i4>0</vt:i4>
      </vt:variant>
      <vt:variant>
        <vt:i4>5</vt:i4>
      </vt:variant>
      <vt:variant>
        <vt:lpwstr/>
      </vt:variant>
      <vt:variant>
        <vt:lpwstr>_Toc166550532</vt:lpwstr>
      </vt:variant>
      <vt:variant>
        <vt:i4>1507383</vt:i4>
      </vt:variant>
      <vt:variant>
        <vt:i4>172</vt:i4>
      </vt:variant>
      <vt:variant>
        <vt:i4>0</vt:i4>
      </vt:variant>
      <vt:variant>
        <vt:i4>5</vt:i4>
      </vt:variant>
      <vt:variant>
        <vt:lpwstr/>
      </vt:variant>
      <vt:variant>
        <vt:lpwstr>_Toc166550531</vt:lpwstr>
      </vt:variant>
      <vt:variant>
        <vt:i4>1507383</vt:i4>
      </vt:variant>
      <vt:variant>
        <vt:i4>166</vt:i4>
      </vt:variant>
      <vt:variant>
        <vt:i4>0</vt:i4>
      </vt:variant>
      <vt:variant>
        <vt:i4>5</vt:i4>
      </vt:variant>
      <vt:variant>
        <vt:lpwstr/>
      </vt:variant>
      <vt:variant>
        <vt:lpwstr>_Toc166550530</vt:lpwstr>
      </vt:variant>
      <vt:variant>
        <vt:i4>1441847</vt:i4>
      </vt:variant>
      <vt:variant>
        <vt:i4>160</vt:i4>
      </vt:variant>
      <vt:variant>
        <vt:i4>0</vt:i4>
      </vt:variant>
      <vt:variant>
        <vt:i4>5</vt:i4>
      </vt:variant>
      <vt:variant>
        <vt:lpwstr/>
      </vt:variant>
      <vt:variant>
        <vt:lpwstr>_Toc166550529</vt:lpwstr>
      </vt:variant>
      <vt:variant>
        <vt:i4>1441847</vt:i4>
      </vt:variant>
      <vt:variant>
        <vt:i4>154</vt:i4>
      </vt:variant>
      <vt:variant>
        <vt:i4>0</vt:i4>
      </vt:variant>
      <vt:variant>
        <vt:i4>5</vt:i4>
      </vt:variant>
      <vt:variant>
        <vt:lpwstr/>
      </vt:variant>
      <vt:variant>
        <vt:lpwstr>_Toc166550528</vt:lpwstr>
      </vt:variant>
      <vt:variant>
        <vt:i4>1441847</vt:i4>
      </vt:variant>
      <vt:variant>
        <vt:i4>148</vt:i4>
      </vt:variant>
      <vt:variant>
        <vt:i4>0</vt:i4>
      </vt:variant>
      <vt:variant>
        <vt:i4>5</vt:i4>
      </vt:variant>
      <vt:variant>
        <vt:lpwstr/>
      </vt:variant>
      <vt:variant>
        <vt:lpwstr>_Toc166550527</vt:lpwstr>
      </vt:variant>
      <vt:variant>
        <vt:i4>1441847</vt:i4>
      </vt:variant>
      <vt:variant>
        <vt:i4>142</vt:i4>
      </vt:variant>
      <vt:variant>
        <vt:i4>0</vt:i4>
      </vt:variant>
      <vt:variant>
        <vt:i4>5</vt:i4>
      </vt:variant>
      <vt:variant>
        <vt:lpwstr/>
      </vt:variant>
      <vt:variant>
        <vt:lpwstr>_Toc166550526</vt:lpwstr>
      </vt:variant>
      <vt:variant>
        <vt:i4>1441847</vt:i4>
      </vt:variant>
      <vt:variant>
        <vt:i4>136</vt:i4>
      </vt:variant>
      <vt:variant>
        <vt:i4>0</vt:i4>
      </vt:variant>
      <vt:variant>
        <vt:i4>5</vt:i4>
      </vt:variant>
      <vt:variant>
        <vt:lpwstr/>
      </vt:variant>
      <vt:variant>
        <vt:lpwstr>_Toc166550525</vt:lpwstr>
      </vt:variant>
      <vt:variant>
        <vt:i4>1441847</vt:i4>
      </vt:variant>
      <vt:variant>
        <vt:i4>130</vt:i4>
      </vt:variant>
      <vt:variant>
        <vt:i4>0</vt:i4>
      </vt:variant>
      <vt:variant>
        <vt:i4>5</vt:i4>
      </vt:variant>
      <vt:variant>
        <vt:lpwstr/>
      </vt:variant>
      <vt:variant>
        <vt:lpwstr>_Toc166550524</vt:lpwstr>
      </vt:variant>
      <vt:variant>
        <vt:i4>1441847</vt:i4>
      </vt:variant>
      <vt:variant>
        <vt:i4>124</vt:i4>
      </vt:variant>
      <vt:variant>
        <vt:i4>0</vt:i4>
      </vt:variant>
      <vt:variant>
        <vt:i4>5</vt:i4>
      </vt:variant>
      <vt:variant>
        <vt:lpwstr/>
      </vt:variant>
      <vt:variant>
        <vt:lpwstr>_Toc166550523</vt:lpwstr>
      </vt:variant>
      <vt:variant>
        <vt:i4>1441847</vt:i4>
      </vt:variant>
      <vt:variant>
        <vt:i4>118</vt:i4>
      </vt:variant>
      <vt:variant>
        <vt:i4>0</vt:i4>
      </vt:variant>
      <vt:variant>
        <vt:i4>5</vt:i4>
      </vt:variant>
      <vt:variant>
        <vt:lpwstr/>
      </vt:variant>
      <vt:variant>
        <vt:lpwstr>_Toc166550522</vt:lpwstr>
      </vt:variant>
      <vt:variant>
        <vt:i4>1441847</vt:i4>
      </vt:variant>
      <vt:variant>
        <vt:i4>112</vt:i4>
      </vt:variant>
      <vt:variant>
        <vt:i4>0</vt:i4>
      </vt:variant>
      <vt:variant>
        <vt:i4>5</vt:i4>
      </vt:variant>
      <vt:variant>
        <vt:lpwstr/>
      </vt:variant>
      <vt:variant>
        <vt:lpwstr>_Toc166550521</vt:lpwstr>
      </vt:variant>
      <vt:variant>
        <vt:i4>1441847</vt:i4>
      </vt:variant>
      <vt:variant>
        <vt:i4>106</vt:i4>
      </vt:variant>
      <vt:variant>
        <vt:i4>0</vt:i4>
      </vt:variant>
      <vt:variant>
        <vt:i4>5</vt:i4>
      </vt:variant>
      <vt:variant>
        <vt:lpwstr/>
      </vt:variant>
      <vt:variant>
        <vt:lpwstr>_Toc166550520</vt:lpwstr>
      </vt:variant>
      <vt:variant>
        <vt:i4>1376311</vt:i4>
      </vt:variant>
      <vt:variant>
        <vt:i4>100</vt:i4>
      </vt:variant>
      <vt:variant>
        <vt:i4>0</vt:i4>
      </vt:variant>
      <vt:variant>
        <vt:i4>5</vt:i4>
      </vt:variant>
      <vt:variant>
        <vt:lpwstr/>
      </vt:variant>
      <vt:variant>
        <vt:lpwstr>_Toc166550519</vt:lpwstr>
      </vt:variant>
      <vt:variant>
        <vt:i4>1376311</vt:i4>
      </vt:variant>
      <vt:variant>
        <vt:i4>94</vt:i4>
      </vt:variant>
      <vt:variant>
        <vt:i4>0</vt:i4>
      </vt:variant>
      <vt:variant>
        <vt:i4>5</vt:i4>
      </vt:variant>
      <vt:variant>
        <vt:lpwstr/>
      </vt:variant>
      <vt:variant>
        <vt:lpwstr>_Toc166550518</vt:lpwstr>
      </vt:variant>
      <vt:variant>
        <vt:i4>1376311</vt:i4>
      </vt:variant>
      <vt:variant>
        <vt:i4>88</vt:i4>
      </vt:variant>
      <vt:variant>
        <vt:i4>0</vt:i4>
      </vt:variant>
      <vt:variant>
        <vt:i4>5</vt:i4>
      </vt:variant>
      <vt:variant>
        <vt:lpwstr/>
      </vt:variant>
      <vt:variant>
        <vt:lpwstr>_Toc166550517</vt:lpwstr>
      </vt:variant>
      <vt:variant>
        <vt:i4>1376311</vt:i4>
      </vt:variant>
      <vt:variant>
        <vt:i4>82</vt:i4>
      </vt:variant>
      <vt:variant>
        <vt:i4>0</vt:i4>
      </vt:variant>
      <vt:variant>
        <vt:i4>5</vt:i4>
      </vt:variant>
      <vt:variant>
        <vt:lpwstr/>
      </vt:variant>
      <vt:variant>
        <vt:lpwstr>_Toc166550516</vt:lpwstr>
      </vt:variant>
      <vt:variant>
        <vt:i4>1376311</vt:i4>
      </vt:variant>
      <vt:variant>
        <vt:i4>76</vt:i4>
      </vt:variant>
      <vt:variant>
        <vt:i4>0</vt:i4>
      </vt:variant>
      <vt:variant>
        <vt:i4>5</vt:i4>
      </vt:variant>
      <vt:variant>
        <vt:lpwstr/>
      </vt:variant>
      <vt:variant>
        <vt:lpwstr>_Toc166550515</vt:lpwstr>
      </vt:variant>
      <vt:variant>
        <vt:i4>1376311</vt:i4>
      </vt:variant>
      <vt:variant>
        <vt:i4>70</vt:i4>
      </vt:variant>
      <vt:variant>
        <vt:i4>0</vt:i4>
      </vt:variant>
      <vt:variant>
        <vt:i4>5</vt:i4>
      </vt:variant>
      <vt:variant>
        <vt:lpwstr/>
      </vt:variant>
      <vt:variant>
        <vt:lpwstr>_Toc166550514</vt:lpwstr>
      </vt:variant>
      <vt:variant>
        <vt:i4>1376311</vt:i4>
      </vt:variant>
      <vt:variant>
        <vt:i4>64</vt:i4>
      </vt:variant>
      <vt:variant>
        <vt:i4>0</vt:i4>
      </vt:variant>
      <vt:variant>
        <vt:i4>5</vt:i4>
      </vt:variant>
      <vt:variant>
        <vt:lpwstr/>
      </vt:variant>
      <vt:variant>
        <vt:lpwstr>_Toc166550513</vt:lpwstr>
      </vt:variant>
      <vt:variant>
        <vt:i4>1376311</vt:i4>
      </vt:variant>
      <vt:variant>
        <vt:i4>58</vt:i4>
      </vt:variant>
      <vt:variant>
        <vt:i4>0</vt:i4>
      </vt:variant>
      <vt:variant>
        <vt:i4>5</vt:i4>
      </vt:variant>
      <vt:variant>
        <vt:lpwstr/>
      </vt:variant>
      <vt:variant>
        <vt:lpwstr>_Toc166550512</vt:lpwstr>
      </vt:variant>
      <vt:variant>
        <vt:i4>1376311</vt:i4>
      </vt:variant>
      <vt:variant>
        <vt:i4>52</vt:i4>
      </vt:variant>
      <vt:variant>
        <vt:i4>0</vt:i4>
      </vt:variant>
      <vt:variant>
        <vt:i4>5</vt:i4>
      </vt:variant>
      <vt:variant>
        <vt:lpwstr/>
      </vt:variant>
      <vt:variant>
        <vt:lpwstr>_Toc166550511</vt:lpwstr>
      </vt:variant>
      <vt:variant>
        <vt:i4>1376311</vt:i4>
      </vt:variant>
      <vt:variant>
        <vt:i4>46</vt:i4>
      </vt:variant>
      <vt:variant>
        <vt:i4>0</vt:i4>
      </vt:variant>
      <vt:variant>
        <vt:i4>5</vt:i4>
      </vt:variant>
      <vt:variant>
        <vt:lpwstr/>
      </vt:variant>
      <vt:variant>
        <vt:lpwstr>_Toc166550510</vt:lpwstr>
      </vt:variant>
      <vt:variant>
        <vt:i4>1310775</vt:i4>
      </vt:variant>
      <vt:variant>
        <vt:i4>40</vt:i4>
      </vt:variant>
      <vt:variant>
        <vt:i4>0</vt:i4>
      </vt:variant>
      <vt:variant>
        <vt:i4>5</vt:i4>
      </vt:variant>
      <vt:variant>
        <vt:lpwstr/>
      </vt:variant>
      <vt:variant>
        <vt:lpwstr>_Toc166550509</vt:lpwstr>
      </vt:variant>
      <vt:variant>
        <vt:i4>1310775</vt:i4>
      </vt:variant>
      <vt:variant>
        <vt:i4>34</vt:i4>
      </vt:variant>
      <vt:variant>
        <vt:i4>0</vt:i4>
      </vt:variant>
      <vt:variant>
        <vt:i4>5</vt:i4>
      </vt:variant>
      <vt:variant>
        <vt:lpwstr/>
      </vt:variant>
      <vt:variant>
        <vt:lpwstr>_Toc166550508</vt:lpwstr>
      </vt:variant>
      <vt:variant>
        <vt:i4>1310775</vt:i4>
      </vt:variant>
      <vt:variant>
        <vt:i4>28</vt:i4>
      </vt:variant>
      <vt:variant>
        <vt:i4>0</vt:i4>
      </vt:variant>
      <vt:variant>
        <vt:i4>5</vt:i4>
      </vt:variant>
      <vt:variant>
        <vt:lpwstr/>
      </vt:variant>
      <vt:variant>
        <vt:lpwstr>_Toc166550507</vt:lpwstr>
      </vt:variant>
      <vt:variant>
        <vt:i4>1310775</vt:i4>
      </vt:variant>
      <vt:variant>
        <vt:i4>22</vt:i4>
      </vt:variant>
      <vt:variant>
        <vt:i4>0</vt:i4>
      </vt:variant>
      <vt:variant>
        <vt:i4>5</vt:i4>
      </vt:variant>
      <vt:variant>
        <vt:lpwstr/>
      </vt:variant>
      <vt:variant>
        <vt:lpwstr>_Toc166550506</vt:lpwstr>
      </vt:variant>
      <vt:variant>
        <vt:i4>6357035</vt:i4>
      </vt:variant>
      <vt:variant>
        <vt:i4>17</vt:i4>
      </vt:variant>
      <vt:variant>
        <vt:i4>0</vt:i4>
      </vt:variant>
      <vt:variant>
        <vt:i4>5</vt:i4>
      </vt:variant>
      <vt:variant>
        <vt:lpwstr>http://www.das.state.ne.us/materiel/purchasing/purchasing.html</vt:lpwstr>
      </vt:variant>
      <vt:variant>
        <vt:lpwstr/>
      </vt:variant>
      <vt:variant>
        <vt:i4>3342457</vt:i4>
      </vt:variant>
      <vt:variant>
        <vt:i4>12</vt:i4>
      </vt:variant>
      <vt:variant>
        <vt:i4>0</vt:i4>
      </vt:variant>
      <vt:variant>
        <vt:i4>5</vt:i4>
      </vt:variant>
      <vt:variant>
        <vt:lpwstr>http://www.legislature.ne.gov/laws/statutes.php?statute=86-611</vt:lpwstr>
      </vt:variant>
      <vt:variant>
        <vt:lpwstr/>
      </vt:variant>
      <vt:variant>
        <vt:i4>1441868</vt:i4>
      </vt:variant>
      <vt:variant>
        <vt:i4>9</vt:i4>
      </vt:variant>
      <vt:variant>
        <vt:i4>0</vt:i4>
      </vt:variant>
      <vt:variant>
        <vt:i4>5</vt:i4>
      </vt:variant>
      <vt:variant>
        <vt:lpwstr>http://www.sos.state.ne.us/rules-and-regs/regsearch/Rules/Secretary_of_State/Title-437.pdf</vt:lpwstr>
      </vt:variant>
      <vt:variant>
        <vt:lpwstr/>
      </vt:variant>
      <vt:variant>
        <vt:i4>1966088</vt:i4>
      </vt:variant>
      <vt:variant>
        <vt:i4>6</vt:i4>
      </vt:variant>
      <vt:variant>
        <vt:i4>0</vt:i4>
      </vt:variant>
      <vt:variant>
        <vt:i4>5</vt:i4>
      </vt:variant>
      <vt:variant>
        <vt:lpwstr>http://www.nitc.state.ne.us/standards/accessibility/</vt:lpwstr>
      </vt:variant>
      <vt:variant>
        <vt:lpwstr/>
      </vt:variant>
      <vt:variant>
        <vt:i4>5767231</vt:i4>
      </vt:variant>
      <vt:variant>
        <vt:i4>3</vt:i4>
      </vt:variant>
      <vt:variant>
        <vt:i4>0</vt:i4>
      </vt:variant>
      <vt:variant>
        <vt:i4>5</vt:i4>
      </vt:variant>
      <vt:variant>
        <vt:lpwstr>http://www.sos.state.ne.us/business/digi_sig/</vt:lpwstr>
      </vt:variant>
      <vt:variant>
        <vt:lpwstr/>
      </vt:variant>
      <vt:variant>
        <vt:i4>1966088</vt:i4>
      </vt:variant>
      <vt:variant>
        <vt:i4>0</vt:i4>
      </vt:variant>
      <vt:variant>
        <vt:i4>0</vt:i4>
      </vt:variant>
      <vt:variant>
        <vt:i4>5</vt:i4>
      </vt:variant>
      <vt:variant>
        <vt:lpwstr>http://www.nitc.state.ne.us/standards/accessibility/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Nebraska (State Purchasing Bureau)</dc:title>
  <dc:subject/>
  <dc:creator>DeFreece, Carrie</dc:creator>
  <cp:keywords/>
  <dc:description/>
  <cp:lastModifiedBy>DeFreece, Carrie</cp:lastModifiedBy>
  <cp:revision>2</cp:revision>
  <cp:lastPrinted>2018-03-29T17:55:00Z</cp:lastPrinted>
  <dcterms:created xsi:type="dcterms:W3CDTF">2024-02-05T18:59:00Z</dcterms:created>
  <dcterms:modified xsi:type="dcterms:W3CDTF">2024-02-05T18:59:00Z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ocument Type">
    <vt:lpwstr>RFP</vt:lpwstr>
  </property>
  <property fmtid="{D5CDD505-2E9C-101B-9397-08002B2CF9AE}" pid="4" name="Subject">
    <vt:lpwstr/>
  </property>
  <property fmtid="{D5CDD505-2E9C-101B-9397-08002B2CF9AE}" pid="5" name="Keywords">
    <vt:lpwstr/>
  </property>
  <property fmtid="{D5CDD505-2E9C-101B-9397-08002B2CF9AE}" pid="6" name="_Author">
    <vt:lpwstr/>
  </property>
  <property fmtid="{D5CDD505-2E9C-101B-9397-08002B2CF9AE}" pid="7" name="_Category">
    <vt:lpwstr/>
  </property>
  <property fmtid="{D5CDD505-2E9C-101B-9397-08002B2CF9AE}" pid="8" name="Categories">
    <vt:lpwstr/>
  </property>
  <property fmtid="{D5CDD505-2E9C-101B-9397-08002B2CF9AE}" pid="9" name="Approval Level">
    <vt:lpwstr/>
  </property>
  <property fmtid="{D5CDD505-2E9C-101B-9397-08002B2CF9AE}" pid="10" name="_Comments">
    <vt:lpwstr/>
  </property>
  <property fmtid="{D5CDD505-2E9C-101B-9397-08002B2CF9AE}" pid="11" name="Assigned To">
    <vt:lpwstr/>
  </property>
  <property fmtid="{D5CDD505-2E9C-101B-9397-08002B2CF9AE}" pid="12" name="_NewReviewCycle">
    <vt:lpwstr/>
  </property>
  <property fmtid="{D5CDD505-2E9C-101B-9397-08002B2CF9AE}" pid="13" name="ContentTypeId">
    <vt:lpwstr>0x0101009C6FD583ED96254DA513098C802FBCEB</vt:lpwstr>
  </property>
</Properties>
</file>